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3A" w:rsidRPr="00E024B3" w:rsidRDefault="00173D3A" w:rsidP="00173D3A">
      <w:pPr>
        <w:jc w:val="center"/>
        <w:rPr>
          <w:rFonts w:ascii="Times New Roman" w:eastAsia="Times New Roman" w:hAnsi="Times New Roman" w:cs="Times New Roman"/>
          <w:b/>
          <w:sz w:val="26"/>
          <w:szCs w:val="26"/>
        </w:rPr>
      </w:pPr>
      <w:r w:rsidRPr="00E024B3">
        <w:rPr>
          <w:rFonts w:ascii="Times New Roman" w:eastAsia="Times New Roman" w:hAnsi="Times New Roman" w:cs="Times New Roman"/>
          <w:b/>
          <w:sz w:val="26"/>
          <w:szCs w:val="26"/>
        </w:rPr>
        <w:t xml:space="preserve">Ст. 26 Федерального закона от 13.07.2015 года № 218 </w:t>
      </w:r>
    </w:p>
    <w:p w:rsidR="00173D3A" w:rsidRPr="00E024B3" w:rsidRDefault="00173D3A" w:rsidP="00E024B3">
      <w:pPr>
        <w:jc w:val="center"/>
        <w:rPr>
          <w:rFonts w:ascii="Times New Roman" w:eastAsia="Times New Roman" w:hAnsi="Times New Roman" w:cs="Times New Roman"/>
          <w:b/>
          <w:sz w:val="26"/>
          <w:szCs w:val="26"/>
        </w:rPr>
      </w:pPr>
      <w:r w:rsidRPr="00E024B3">
        <w:rPr>
          <w:rFonts w:ascii="Times New Roman" w:eastAsia="Times New Roman" w:hAnsi="Times New Roman" w:cs="Times New Roman"/>
          <w:b/>
          <w:sz w:val="26"/>
          <w:szCs w:val="26"/>
        </w:rPr>
        <w:t>«О государственной регистрации недвижимости»</w:t>
      </w:r>
    </w:p>
    <w:p w:rsidR="00173D3A" w:rsidRPr="00E024B3" w:rsidRDefault="00173D3A" w:rsidP="00173D3A">
      <w:pPr>
        <w:jc w:val="center"/>
        <w:rPr>
          <w:rFonts w:ascii="Times New Roman" w:eastAsia="Times New Roman" w:hAnsi="Times New Roman" w:cs="Times New Roman"/>
          <w:b/>
          <w:sz w:val="26"/>
          <w:szCs w:val="26"/>
        </w:rPr>
      </w:pPr>
      <w:r w:rsidRPr="00E024B3">
        <w:rPr>
          <w:rFonts w:ascii="Times New Roman" w:eastAsia="Times New Roman" w:hAnsi="Times New Roman" w:cs="Times New Roman"/>
          <w:b/>
          <w:sz w:val="26"/>
          <w:szCs w:val="26"/>
        </w:rPr>
        <w:t>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173D3A" w:rsidRPr="00E024B3" w:rsidRDefault="00173D3A">
      <w:pPr>
        <w:pStyle w:val="ConsPlusNormal"/>
        <w:ind w:firstLine="540"/>
        <w:jc w:val="both"/>
        <w:rPr>
          <w:rFonts w:ascii="Times New Roman" w:hAnsi="Times New Roman" w:cs="Times New Roman"/>
          <w:sz w:val="26"/>
          <w:szCs w:val="26"/>
        </w:rPr>
      </w:pP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 с заявлением о государственном кадастровом учете и (или) государственной регистрации прав обратилось ненадлежащее лицо;</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 имеются противоречия между заявленными правами и уже зарегистрированными правами;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 утратил силу. - Федеральный закон от 13.06.2023 N 248-ФЗ;</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 не представлены документы, необходимые для осуществления государственного кадастрового учета и (или) государственной регистрации прав;</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законом от 12 августа 1995 года N 144-ФЗ "Об оперативно-розыскной деятельности", документе, или сведения, содержащиеся в них, недостоверны;</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8) представленные документы подписаны (удостоверены) неправомочными лицами;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9) не представлены (не поступили) документы (сведения, содержащиеся в них), запрошенные органом регистрации прав по межведомственным запросам;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lastRenderedPageBreak/>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15) в представленных документах отсутствует подтверждение наличия в случаях, предусмотренных федеральным законом,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16) утратил силу. - Федеральный закон от 30.04.2021 N 120-ФЗ;</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статьей 5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пунктом 20.1 настоящей части и частями 1 и 2 статьи 60.2 настоящего Федерального закона);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w:t>
      </w:r>
      <w:r w:rsidRPr="00212806">
        <w:rPr>
          <w:rFonts w:ascii="Times New Roman" w:hAnsi="Times New Roman" w:cs="Times New Roman"/>
          <w:sz w:val="26"/>
          <w:szCs w:val="26"/>
        </w:rPr>
        <w:lastRenderedPageBreak/>
        <w:t>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w:t>
      </w:r>
    </w:p>
    <w:p w:rsid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частях 1 и 2 статьи 60.2 настоящего Федерального закона;</w:t>
      </w:r>
    </w:p>
    <w:p w:rsidR="00A215D6" w:rsidRDefault="00A215D6" w:rsidP="00212806">
      <w:pPr>
        <w:pStyle w:val="ConsPlusNormal"/>
        <w:ind w:firstLine="540"/>
        <w:jc w:val="both"/>
        <w:rPr>
          <w:rFonts w:ascii="Times New Roman" w:hAnsi="Times New Roman" w:cs="Times New Roman"/>
          <w:sz w:val="26"/>
          <w:szCs w:val="26"/>
        </w:rPr>
      </w:pPr>
      <w:r w:rsidRPr="00A215D6">
        <w:rPr>
          <w:rFonts w:ascii="Times New Roman" w:hAnsi="Times New Roman" w:cs="Times New Roman"/>
          <w:sz w:val="26"/>
          <w:szCs w:val="26"/>
        </w:rPr>
        <w:t>21.1)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A215D6" w:rsidRPr="00212806" w:rsidRDefault="00A215D6" w:rsidP="00212806">
      <w:pPr>
        <w:pStyle w:val="ConsPlusNormal"/>
        <w:ind w:firstLine="540"/>
        <w:jc w:val="both"/>
        <w:rPr>
          <w:rFonts w:ascii="Times New Roman" w:hAnsi="Times New Roman" w:cs="Times New Roman"/>
          <w:sz w:val="26"/>
          <w:szCs w:val="26"/>
        </w:rPr>
      </w:pPr>
      <w:r w:rsidRPr="00A215D6">
        <w:rPr>
          <w:rFonts w:ascii="Times New Roman" w:hAnsi="Times New Roman" w:cs="Times New Roman"/>
          <w:sz w:val="26"/>
          <w:szCs w:val="26"/>
        </w:rPr>
        <w:t>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24) в порядке, установленном Федеральным законом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lastRenderedPageBreak/>
        <w:t>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частью 2.4 статьи 43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за исключением случаев, предусмотренных законом;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части 3 статьи 61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части 3 статьи 61 </w:t>
      </w:r>
      <w:r w:rsidRPr="00212806">
        <w:rPr>
          <w:rFonts w:ascii="Times New Roman" w:hAnsi="Times New Roman" w:cs="Times New Roman"/>
          <w:sz w:val="26"/>
          <w:szCs w:val="26"/>
        </w:rPr>
        <w:lastRenderedPageBreak/>
        <w:t>настоящего Федерального закона);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Федерального закона от 24 июля 2007 года N 221-ФЗ "О кадастровой деятельности";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33) утратил силу. - Федеральный закон от 13.06.2023 N 248-ФЗ;</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34) жилое помещение не изолировано и не обособлено или нежилое помещение не обособлено от других помещений в здании или сооружении;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w:t>
      </w:r>
      <w:r w:rsidRPr="00212806">
        <w:rPr>
          <w:rFonts w:ascii="Times New Roman" w:hAnsi="Times New Roman" w:cs="Times New Roman"/>
          <w:sz w:val="26"/>
          <w:szCs w:val="26"/>
        </w:rPr>
        <w:lastRenderedPageBreak/>
        <w:t>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части четвертой статьи 8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условия которого предусматривают передачу иному лицу помещений, которые в соответствии с пунктами 3 и 5 части 4 статьи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w:t>
      </w:r>
      <w:r w:rsidRPr="00212806">
        <w:rPr>
          <w:rFonts w:ascii="Times New Roman" w:hAnsi="Times New Roman" w:cs="Times New Roman"/>
          <w:sz w:val="26"/>
          <w:szCs w:val="26"/>
        </w:rPr>
        <w:lastRenderedPageBreak/>
        <w:t>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статьей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пунктом 5 части 4 статьи 16.6-3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w:t>
      </w:r>
      <w:r w:rsidRPr="00212806">
        <w:rPr>
          <w:rFonts w:ascii="Times New Roman" w:hAnsi="Times New Roman" w:cs="Times New Roman"/>
          <w:sz w:val="26"/>
          <w:szCs w:val="26"/>
        </w:rPr>
        <w:lastRenderedPageBreak/>
        <w:t>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закона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47) в ответ на уведомление, направленное в соответствии с частью 20 статьи 18 настоящего Федерального закона, поступило возражение правообладателя, указывающее на действие заявителя против воли правообладателя;</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48) назначена временная администрация финансовой организации, являющейся правообладателем или стороной сделки, в предусмотренных Федеральным законом от 26 октября 2002 года N 127-ФЗ "О несостоятельности (банкротстве)" случаях;</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51) на дату подачи заявления в отношении земельного участка истек срок действия </w:t>
      </w:r>
      <w:r w:rsidRPr="00212806">
        <w:rPr>
          <w:rFonts w:ascii="Times New Roman" w:hAnsi="Times New Roman" w:cs="Times New Roman"/>
          <w:sz w:val="26"/>
          <w:szCs w:val="26"/>
        </w:rPr>
        <w:lastRenderedPageBreak/>
        <w:t>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lastRenderedPageBreak/>
        <w:t>58) в орган регистрации прав поступило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частью 21 статьи 55 Градостроительного кодекса Российской Федерации;</w:t>
      </w:r>
    </w:p>
    <w:p w:rsidR="00212806" w:rsidRPr="00212806" w:rsidRDefault="00A215D6" w:rsidP="0021280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59) </w:t>
      </w:r>
      <w:r w:rsidRPr="00A215D6">
        <w:rPr>
          <w:rFonts w:ascii="Times New Roman" w:hAnsi="Times New Roman" w:cs="Times New Roman"/>
          <w:sz w:val="26"/>
          <w:szCs w:val="26"/>
        </w:rPr>
        <w:t xml:space="preserve">уведомление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или подрядчиком по договору строительного подряда с использованием счета </w:t>
      </w:r>
      <w:proofErr w:type="spellStart"/>
      <w:r w:rsidRPr="00A215D6">
        <w:rPr>
          <w:rFonts w:ascii="Times New Roman" w:hAnsi="Times New Roman" w:cs="Times New Roman"/>
          <w:sz w:val="26"/>
          <w:szCs w:val="26"/>
        </w:rPr>
        <w:t>эскроу</w:t>
      </w:r>
      <w:proofErr w:type="spellEnd"/>
      <w:r w:rsidRPr="00A215D6">
        <w:rPr>
          <w:rFonts w:ascii="Times New Roman" w:hAnsi="Times New Roman" w:cs="Times New Roman"/>
          <w:sz w:val="26"/>
          <w:szCs w:val="26"/>
        </w:rPr>
        <w:t xml:space="preserve"> (если это предусмотрено данным договором) в орган государственной власти или орган местного самоуправления, уполномоченные на выдачу разрешений на строительство;</w:t>
      </w:r>
      <w:bookmarkStart w:id="0" w:name="_GoBack"/>
      <w:bookmarkEnd w:id="0"/>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lastRenderedPageBreak/>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 Осуществление государственного кадастрового учета и (или) государственной регистрации прав по основанию, указанному в пункте 9 части 1 настоящей статьи, приостанавливается на срок до устранения причин, препятствующих их осуществлению, но не более чем на один месяц.</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4. Осуществление государственного кадастрового учета и (или) государственной регистрации прав по основанию, указанному в пункте 11 части 1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5. Осуществление государственного кадастрового учета и (или) государственной регистрации прав по основанию, указанному в пункте 36 части 1 настоящей статьи, приостанавливается до разрешения спора судом.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6. Осуществление государственного кадастрового учета и (или) государственной регистрации прав по основанию, указанному в пункте 37 части 1 настоящей статьи, приостанавливается до поступления в орган регистрации прав судебного акта или акта уполномоченного органа о снятии предусмотренных пунктом 37 части 1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w:t>
      </w:r>
      <w:proofErr w:type="spellStart"/>
      <w:r w:rsidRPr="00212806">
        <w:rPr>
          <w:rFonts w:ascii="Times New Roman" w:hAnsi="Times New Roman" w:cs="Times New Roman"/>
          <w:sz w:val="26"/>
          <w:szCs w:val="26"/>
        </w:rPr>
        <w:t>приобретательной</w:t>
      </w:r>
      <w:proofErr w:type="spellEnd"/>
      <w:r w:rsidRPr="00212806">
        <w:rPr>
          <w:rFonts w:ascii="Times New Roman" w:hAnsi="Times New Roman" w:cs="Times New Roman"/>
          <w:sz w:val="26"/>
          <w:szCs w:val="26"/>
        </w:rPr>
        <w:t xml:space="preserve"> давности в соответствии со статьей 84.2 Основ законодательства Российской Федерации о нотариате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 xml:space="preserve">6.1. Осуществление государственного кадастрового учета и (или) государственной регистрации прав по основанию, указанному в пункте 37.1 части 1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w:t>
      </w:r>
      <w:r w:rsidRPr="00212806">
        <w:rPr>
          <w:rFonts w:ascii="Times New Roman" w:hAnsi="Times New Roman" w:cs="Times New Roman"/>
          <w:sz w:val="26"/>
          <w:szCs w:val="26"/>
        </w:rPr>
        <w:lastRenderedPageBreak/>
        <w:t>координационного органа, осуществляющего функции по противодействию финансированию терроризма,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части четвертой статьи 8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7. Осуществление государственного кадастрового учета и (или) государственной регистрации прав по основаниям, указанным в пунктах 40 и 46 части 1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8. Осуществление государственного кадастрового учета и (или) государственной регистрации прав по основанию, указанному в пункте 41 части 1 настоящей статьи, приостанавливается на срок не более чем один месяц.</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8.1. Осуществление государственного кадастрового учета и (или) государственной регистрации прав по основаниям, указанным в пунктах 56 и 57 части 1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8.2. Осуществление государственного кадастрового учета и (или) государственной регистрации прав по основанию, указанному в пункте 64 части 1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3. Положения пункта 22 части 1 настоящей статьи применяются с учетом особенностей, предусмотренных статьей 40 настоящего Федерального закона.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8.4. Осуществление государственного кадастрового учета и (или) государственной регистрации прав по основанию, указанному в пункте 65 части 1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t>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пунктами 2, 5, 7 - 10, 19 - 32.1, 34, 35, 42, 43, 45, 49, 50, 52, 53 части 1 настоящей статьи, могут быть обжалованы в порядке, установленном статьей 26.1 Федерального закона от 24 июля 2007 года N 221-ФЗ "О кадастровой деятельности".</w:t>
      </w:r>
    </w:p>
    <w:p w:rsidR="00212806" w:rsidRPr="00212806" w:rsidRDefault="00212806" w:rsidP="00212806">
      <w:pPr>
        <w:pStyle w:val="ConsPlusNormal"/>
        <w:ind w:firstLine="540"/>
        <w:jc w:val="both"/>
        <w:rPr>
          <w:rFonts w:ascii="Times New Roman" w:hAnsi="Times New Roman" w:cs="Times New Roman"/>
          <w:sz w:val="26"/>
          <w:szCs w:val="26"/>
        </w:rPr>
      </w:pPr>
      <w:r w:rsidRPr="00212806">
        <w:rPr>
          <w:rFonts w:ascii="Times New Roman" w:hAnsi="Times New Roman" w:cs="Times New Roman"/>
          <w:sz w:val="26"/>
          <w:szCs w:val="26"/>
        </w:rPr>
        <w:lastRenderedPageBreak/>
        <w:t>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статьей 16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w:t>
      </w:r>
      <w:proofErr w:type="spellStart"/>
      <w:r w:rsidRPr="00212806">
        <w:rPr>
          <w:rFonts w:ascii="Times New Roman" w:hAnsi="Times New Roman" w:cs="Times New Roman"/>
          <w:sz w:val="26"/>
          <w:szCs w:val="26"/>
        </w:rPr>
        <w:t>неистекший</w:t>
      </w:r>
      <w:proofErr w:type="spellEnd"/>
      <w:r w:rsidRPr="00212806">
        <w:rPr>
          <w:rFonts w:ascii="Times New Roman" w:hAnsi="Times New Roman" w:cs="Times New Roman"/>
          <w:sz w:val="26"/>
          <w:szCs w:val="26"/>
        </w:rPr>
        <w:t>) на дату приостановления осуществления государственного кадастрового учета и (или) государственной регистрации прав.</w:t>
      </w:r>
    </w:p>
    <w:sectPr w:rsidR="00212806" w:rsidRPr="00212806" w:rsidSect="00E024B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3A"/>
    <w:rsid w:val="00006796"/>
    <w:rsid w:val="00083F2E"/>
    <w:rsid w:val="00173D3A"/>
    <w:rsid w:val="00212806"/>
    <w:rsid w:val="004B5077"/>
    <w:rsid w:val="004E4281"/>
    <w:rsid w:val="009437D7"/>
    <w:rsid w:val="00A215D6"/>
    <w:rsid w:val="00CC5ABB"/>
    <w:rsid w:val="00E024B3"/>
    <w:rsid w:val="00F4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7431"/>
  <w15:chartTrackingRefBased/>
  <w15:docId w15:val="{DE7405DA-095E-43A1-BFA6-9D7FA6BE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D3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6332</Words>
  <Characters>36098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Пономарчук Ирина Александровна</dc:creator>
  <cp:keywords/>
  <dc:description/>
  <cp:lastModifiedBy>Пономарчук Ирина Александровна</cp:lastModifiedBy>
  <cp:revision>7</cp:revision>
  <dcterms:created xsi:type="dcterms:W3CDTF">2022-03-21T06:19:00Z</dcterms:created>
  <dcterms:modified xsi:type="dcterms:W3CDTF">2025-03-03T02:10:00Z</dcterms:modified>
</cp:coreProperties>
</file>