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5"/>
        <w:tblW w:w="0" w:type="auto"/>
        <w:tblInd w:w="4535" w:type="dxa"/>
        <w:tblLayout w:type="fixed"/>
        <w:tblLook w:val="04A0" w:firstRow="1" w:lastRow="0" w:firstColumn="1" w:lastColumn="0" w:noHBand="0" w:noVBand="1"/>
      </w:tblPr>
      <w:tblGrid>
        <w:gridCol w:w="4810"/>
      </w:tblGrid>
      <w:tr>
        <w:tblPrEx/>
        <w:trPr>
          <w:trHeight w:val="99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N 1</w:t>
            </w:r>
            <w:r/>
          </w:p>
          <w:p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Административному регламенту, утвержденному приказом</w:t>
            </w:r>
            <w:r/>
          </w:p>
          <w:p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Службы государственного жилищного и строительного надзора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Иркутской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28 апреля 2025 г. N 86-5-спр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выдаче разрешения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"___"___________ 20___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органа, уполномоченного на выдачу разрешения на строительство)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</w:t>
            </w:r>
            <w:hyperlink r:id="rId8" w:tooltip="https://login.consultant.ru/link/?req=doc&amp;base=LAW&amp;n=471026&amp;dst=306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статьей 51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Градостроительного кодекса Российской Федерации прошу выдать разрешение на строительство.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Сведения о застройщике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физическом лице или индивидуальном предпринимателе: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Отчество (при наличии):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ОГРНИП </w:t>
            </w:r>
            <w:hyperlink w:tooltip="#Par279" w:anchor="Par279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&lt;1&gt;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юридическом лице: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2. Сведения об объекте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объекта капитального строительства (этапа) в соответствии с проектной документацией: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выполняемых работ в отношении объекта капитального строительства в соответствии с проектной документацией </w:t>
            </w:r>
            <w:hyperlink w:tooltip="#Par280" w:anchor="Par280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&lt;2&gt;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(местоположение) объекта капитального строительства </w:t>
            </w:r>
            <w:hyperlink w:tooltip="#Par281" w:anchor="Par281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&lt;3&gt;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0" w:name="Par57"/>
            <w:r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Субъект Российской Федерации: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район, муниципальный округ, городской округ в составе субъекта Российской Федерации, федеральная территория: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и наименование населенного пункта: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элемента планировочной структуры: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элемента улично-дорожной сети: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" w:name="Par75"/>
            <w:r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и номер здания (сооружения):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3. Информация о земельном участке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 </w:t>
            </w:r>
            <w:hyperlink w:tooltip="#Par283" w:anchor="Par283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&lt;4&gt;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земельного участка (земельных участков), в границах которого (которых) расположен или планируется расположение объекта капитального строительства </w:t>
            </w:r>
            <w:hyperlink w:tooltip="#Par284" w:anchor="Par284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&lt;5&gt;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схеме расположения земельного участка или земельных участков на кадастровом плане территории </w:t>
            </w:r>
            <w:hyperlink w:tooltip="#Par285" w:anchor="Par285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&lt;6&gt;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2" w:name="Par90"/>
            <w:r/>
            <w:bookmarkEnd w:id="2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3.3.1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решения: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3.3.2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решения: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3.3.3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организации, уполномоченного органа или лица, принявшего решение об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утверждении схемы расположения земельного участка или земельных участков: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документации по планировке территории: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3.4.1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проекте планировки территории </w:t>
            </w:r>
            <w:hyperlink w:tooltip="#Par286" w:anchor="Par286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&lt;7&gt;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3" w:name="Par105"/>
            <w:r/>
            <w:bookmarkEnd w:id="3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3.4.1.1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решения: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3.4.1.2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решения: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3.4.2.3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организации, уполномоченного органа или лица, принявшего решение об утверждении проекта планировки территории: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3.4.2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проекте межевания территории </w:t>
            </w:r>
            <w:hyperlink w:tooltip="#Par287" w:anchor="Par287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&lt;8&gt;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4" w:name="Par117"/>
            <w:r/>
            <w:bookmarkEnd w:id="4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3.4.2.1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решения: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3.4.2.2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решения: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5" w:name="Par123"/>
            <w:r/>
            <w:bookmarkEnd w:id="5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3.4.2.3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организации, уполномоченного органа или лица, принявшего решение об утверждении проекта межевания территории: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4. Сведения о проектной документации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разработчике - индивидуальном предпринимателе </w:t>
            </w:r>
            <w:hyperlink w:tooltip="#Par288" w:anchor="Par288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&lt;9&gt;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Отчество (при наличии):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ОГРНИП: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разработчике - юридическом лице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утверждения (при наличии) </w:t>
            </w:r>
            <w:hyperlink w:tooltip="#Par289" w:anchor="Par289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&lt;10&gt;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(при наличии) </w:t>
            </w:r>
            <w:hyperlink w:tooltip="#Par290" w:anchor="Par290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&lt;11&gt;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Типовое архитектурное решение объекта капитального строительства, утвержденное для исторического поселения (при наличии) </w:t>
            </w:r>
            <w:hyperlink w:tooltip="#Par291" w:anchor="Par291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&lt;12&gt;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6" w:name="Par168"/>
            <w:r/>
            <w:bookmarkEnd w:id="6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4.5.1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4.5.2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4.5.3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документа: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7" w:name="Par177"/>
            <w:r/>
            <w:bookmarkEnd w:id="7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4.5.4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уполномоченного органа, принявшего решение об утверждении типового архитектурного решения: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5. Информация о результатах экспертизы проектной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документации и государственной экологической экспертизы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экспертизе проектной документации </w:t>
            </w:r>
            <w:hyperlink w:tooltip="#Par292" w:anchor="Par292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&lt;13&gt;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8" w:name="Par187"/>
            <w:r/>
            <w:bookmarkEnd w:id="8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утверждения: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9" w:name="Par193"/>
            <w:r/>
            <w:bookmarkEnd w:id="9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органа или организации, выдавшей положительное заключение экспертизы проектной документации: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государственной экологической экспертизе </w:t>
            </w:r>
            <w:hyperlink w:tooltip="#Par293" w:anchor="Par293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&lt;14&gt;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0" w:name="Par199"/>
            <w:r/>
            <w:bookmarkEnd w:id="1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утверждения: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1" w:name="Par205"/>
            <w:r/>
            <w:bookmarkEnd w:id="11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органа, утвердившего положительное заключение государственной экологической экспертизы: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9" w:tooltip="https://login.consultant.ru/link/?req=doc&amp;base=LAW&amp;n=471026&amp;dst=3054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части 3.8 статьи 49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Градостроительного кодекса Российской Федерации </w:t>
            </w:r>
            <w:hyperlink w:tooltip="#Par294" w:anchor="Par294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&lt;15&gt;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2" w:name="Par211"/>
            <w:r/>
            <w:bookmarkEnd w:id="12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5.3.1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5.3.2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3" w:name="Par217"/>
            <w:r/>
            <w:bookmarkEnd w:id="13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5.3.3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лице, утвердившем указанное подтверждение </w:t>
            </w:r>
            <w:hyperlink w:tooltip="#Par295" w:anchor="Par295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&lt;16&gt;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10" w:tooltip="https://login.consultant.ru/link/?req=doc&amp;base=LAW&amp;n=471026&amp;dst=3060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части 3.9 статьи 49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Градостроительного кодекса Российской Федерации </w:t>
            </w:r>
            <w:hyperlink w:tooltip="#Par296" w:anchor="Par296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&lt;17&gt;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4" w:name="Par223"/>
            <w:r/>
            <w:bookmarkEnd w:id="14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5.4.1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5.4.2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5" w:name="Par229"/>
            <w:r/>
            <w:bookmarkEnd w:id="15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5.4.3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органа исполнительной власти или организации, проводившей оценку соответствия: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before="320"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6</w:t>
      </w:r>
      <w:r>
        <w:rPr>
          <w:rFonts w:ascii="Times New Roman" w:hAnsi="Times New Roman" w:cs="Times New Roman"/>
          <w:sz w:val="26"/>
          <w:szCs w:val="26"/>
        </w:rPr>
        <w:t xml:space="preserve">. Проектные характеристики линейного объекта </w:t>
      </w:r>
      <w:hyperlink w:tooltip="#Par297" w:anchor="Par297" w:history="1">
        <w:r>
          <w:rPr>
            <w:rFonts w:ascii="Times New Roman" w:hAnsi="Times New Roman" w:cs="Times New Roman"/>
            <w:sz w:val="26"/>
            <w:szCs w:val="26"/>
          </w:rPr>
          <w:t xml:space="preserve">&lt;18&gt;</w:t>
        </w:r>
      </w:hyperlink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линейного объекта, предусмотренного проектной документацией: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реконструируемого линейного объекта: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6" w:name="Par243"/>
            <w:r/>
            <w:bookmarkEnd w:id="16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Протяженность (м) </w:t>
            </w:r>
            <w:hyperlink w:tooltip="#Par298" w:anchor="Par298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&lt;19&gt;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7" w:name="Par246"/>
            <w:r/>
            <w:bookmarkEnd w:id="17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Протяженность участка или части линейного объекта (м) </w:t>
            </w:r>
            <w:hyperlink w:tooltip="#Par300" w:anchor="Par300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&lt;20&gt;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(класс):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Мощность (пропускная способность, грузооборот, интенсивность движения):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6.1.6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Иные показатели </w:t>
            </w:r>
            <w:hyperlink w:tooltip="#Par302" w:anchor="Par302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&lt;21&gt;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before="320"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 xml:space="preserve">Проектные характеристики </w:t>
      </w:r>
      <w:r>
        <w:rPr>
          <w:rFonts w:ascii="Times New Roman" w:hAnsi="Times New Roman" w:cs="Times New Roman"/>
          <w:sz w:val="26"/>
          <w:szCs w:val="26"/>
        </w:rPr>
        <w:t xml:space="preserve">объекта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w:tooltip="#Par297" w:anchor="Par297" w:history="1">
        <w:r>
          <w:rPr>
            <w:rFonts w:ascii="Times New Roman" w:hAnsi="Times New Roman" w:cs="Times New Roman"/>
            <w:sz w:val="26"/>
            <w:szCs w:val="26"/>
          </w:rPr>
          <w:t xml:space="preserve">&lt;22</w:t>
        </w:r>
        <w:r>
          <w:rPr>
            <w:rFonts w:ascii="Times New Roman" w:hAnsi="Times New Roman" w:cs="Times New Roman"/>
            <w:sz w:val="26"/>
            <w:szCs w:val="26"/>
          </w:rPr>
          <w:t xml:space="preserve">&gt;</w:t>
        </w:r>
      </w:hyperlink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капитального строительства, предусмот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ренного проектной документацией: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объекта капитального строительства </w:t>
            </w:r>
            <w:hyperlink w:tooltip="#Par297" w:anchor="Par297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&lt;23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Назначение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объекта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tooltip="#Par298" w:anchor="Par298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24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реконструируемого объекта капитального строительства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tooltip="#Par300" w:anchor="Par300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&lt;25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застройки (кв. м) </w:t>
            </w:r>
            <w:hyperlink w:tooltip="#Par300" w:anchor="Par300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&lt;26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застройки части объекта капитального строительства (кв. м) </w:t>
            </w:r>
            <w:hyperlink w:tooltip="#Par300" w:anchor="Par300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&lt;27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(кв. м)</w:t>
            </w:r>
            <w:r>
              <w:t xml:space="preserve"> </w:t>
            </w:r>
            <w:hyperlink w:tooltip="#Par300" w:anchor="Par300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&lt;28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7.1.5.1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части объекта капитального строительства (кв. м) </w:t>
            </w:r>
            <w:hyperlink w:tooltip="#Par302" w:anchor="Par302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&lt;29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нежилых помещений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7.1.7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жилых помещений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7.1.8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помещений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7.1.9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нежилых помещений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7.1.10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жилых помещений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7.1.11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квартир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7.1.12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машино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-мест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7.1.13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этажей: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7.1.14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числе, количество подземных этажей: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7.1.15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Вместимость (человек):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7.1.16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Высота (м):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7.1.17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Иные показатели </w:t>
            </w:r>
            <w:hyperlink w:tooltip="#Par302" w:anchor="Par302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&lt;3</w:t>
              </w:r>
              <w:r>
                <w:rPr>
                  <w:rFonts w:ascii="Times New Roman" w:hAnsi="Times New Roman" w:cs="Times New Roman"/>
                  <w:sz w:val="26"/>
                  <w:szCs w:val="26"/>
                  <w:lang w:val="en-US"/>
                </w:rPr>
                <w:t xml:space="preserve">0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lef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left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 телефона и адрес электронной почты для связи: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left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 предоставления услуги прошу: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8" w:name="_GoBack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почтовым отправлением</w:t>
            </w:r>
            <w:bookmarkEnd w:id="18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Выдать на бумажном носителе при личном обращении в службу государственного жилищного и строительного надзора Иркутской области, расположенную по адресу: г. Иркутск, ул. Поленова, д. 18а/1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один из перечисленных способов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--------------------------------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19" w:name="Par279"/>
      <w:r/>
      <w:bookmarkEnd w:id="19"/>
      <w:r>
        <w:rPr>
          <w:rFonts w:ascii="Times New Roman" w:hAnsi="Times New Roman" w:cs="Times New Roman"/>
          <w:sz w:val="26"/>
          <w:szCs w:val="26"/>
        </w:rPr>
        <w:t xml:space="preserve">&lt;1&gt; Заполняется в случае, если застройщик является индивидуальным предпринимателем.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20" w:name="Par280"/>
      <w:r/>
      <w:bookmarkEnd w:id="20"/>
      <w:r>
        <w:rPr>
          <w:rFonts w:ascii="Times New Roman" w:hAnsi="Times New Roman" w:cs="Times New Roman"/>
          <w:sz w:val="26"/>
          <w:szCs w:val="26"/>
        </w:rPr>
        <w:t xml:space="preserve">&lt;2&gt; Указывается вид выполняемых работ в от</w:t>
      </w:r>
      <w:r>
        <w:rPr>
          <w:rFonts w:ascii="Times New Roman" w:hAnsi="Times New Roman" w:cs="Times New Roman"/>
          <w:sz w:val="26"/>
          <w:szCs w:val="26"/>
        </w:rPr>
        <w:t xml:space="preserve">ношении объекта, на который оформляется разрешение на строительство: строительство, реконструкция, работы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21" w:name="Par281"/>
      <w:r/>
      <w:bookmarkEnd w:id="21"/>
      <w:r>
        <w:rPr>
          <w:rFonts w:ascii="Times New Roman" w:hAnsi="Times New Roman" w:cs="Times New Roman"/>
          <w:sz w:val="26"/>
          <w:szCs w:val="26"/>
        </w:rPr>
        <w:t xml:space="preserve">&lt;3&gt; В </w:t>
      </w:r>
      <w:hyperlink w:tooltip="#Par57" w:anchor="Par57" w:history="1">
        <w:r>
          <w:rPr>
            <w:rFonts w:ascii="Times New Roman" w:hAnsi="Times New Roman" w:cs="Times New Roman"/>
            <w:sz w:val="26"/>
            <w:szCs w:val="26"/>
          </w:rPr>
          <w:t xml:space="preserve">строках 2.3.1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w:tooltip="#Par75" w:anchor="Par75" w:history="1">
        <w:r>
          <w:rPr>
            <w:rFonts w:ascii="Times New Roman" w:hAnsi="Times New Roman" w:cs="Times New Roman"/>
            <w:sz w:val="26"/>
            <w:szCs w:val="26"/>
          </w:rPr>
          <w:t xml:space="preserve">2.3.7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наименования(</w:t>
      </w:r>
      <w:r>
        <w:rPr>
          <w:rFonts w:ascii="Times New Roman" w:hAnsi="Times New Roman" w:cs="Times New Roman"/>
          <w:sz w:val="26"/>
          <w:szCs w:val="26"/>
        </w:rPr>
        <w:t xml:space="preserve">ий</w:t>
      </w:r>
      <w:r>
        <w:rPr>
          <w:rFonts w:ascii="Times New Roman" w:hAnsi="Times New Roman" w:cs="Times New Roman"/>
          <w:sz w:val="26"/>
          <w:szCs w:val="26"/>
        </w:rPr>
        <w:t xml:space="preserve">) субъекта(</w:t>
      </w:r>
      <w:r>
        <w:rPr>
          <w:rFonts w:ascii="Times New Roman" w:hAnsi="Times New Roman" w:cs="Times New Roman"/>
          <w:sz w:val="26"/>
          <w:szCs w:val="26"/>
        </w:rPr>
        <w:t xml:space="preserve">ов</w:t>
      </w:r>
      <w:r>
        <w:rPr>
          <w:rFonts w:ascii="Times New Roman" w:hAnsi="Times New Roman" w:cs="Times New Roman"/>
          <w:sz w:val="26"/>
          <w:szCs w:val="26"/>
        </w:rPr>
        <w:t xml:space="preserve">) Российской Федерации и муниципального(</w:t>
      </w:r>
      <w:r>
        <w:rPr>
          <w:rFonts w:ascii="Times New Roman" w:hAnsi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cs="Times New Roman"/>
          <w:sz w:val="26"/>
          <w:szCs w:val="26"/>
        </w:rPr>
        <w:t xml:space="preserve">) образования(</w:t>
      </w:r>
      <w:r>
        <w:rPr>
          <w:rFonts w:ascii="Times New Roman" w:hAnsi="Times New Roman" w:cs="Times New Roman"/>
          <w:sz w:val="26"/>
          <w:szCs w:val="26"/>
        </w:rPr>
        <w:t xml:space="preserve">ий</w:t>
      </w:r>
      <w:r>
        <w:rPr>
          <w:rFonts w:ascii="Times New Roman" w:hAnsi="Times New Roman" w:cs="Times New Roman"/>
          <w:sz w:val="26"/>
          <w:szCs w:val="26"/>
        </w:rPr>
        <w:t xml:space="preserve">), на территории которого(</w:t>
      </w:r>
      <w:r>
        <w:rPr>
          <w:rFonts w:ascii="Times New Roman" w:hAnsi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cs="Times New Roman"/>
          <w:sz w:val="26"/>
          <w:szCs w:val="26"/>
        </w:rPr>
        <w:t xml:space="preserve">) планируется строительство такого линейного объекта. В случае реконструкции линейных объектов указывается местоположение в виде наименования(</w:t>
      </w:r>
      <w:r>
        <w:rPr>
          <w:rFonts w:ascii="Times New Roman" w:hAnsi="Times New Roman" w:cs="Times New Roman"/>
          <w:sz w:val="26"/>
          <w:szCs w:val="26"/>
        </w:rPr>
        <w:t xml:space="preserve">ий</w:t>
      </w:r>
      <w:r>
        <w:rPr>
          <w:rFonts w:ascii="Times New Roman" w:hAnsi="Times New Roman" w:cs="Times New Roman"/>
          <w:sz w:val="26"/>
          <w:szCs w:val="26"/>
        </w:rPr>
        <w:t xml:space="preserve">) субъекта(</w:t>
      </w:r>
      <w:r>
        <w:rPr>
          <w:rFonts w:ascii="Times New Roman" w:hAnsi="Times New Roman" w:cs="Times New Roman"/>
          <w:sz w:val="26"/>
          <w:szCs w:val="26"/>
        </w:rPr>
        <w:t xml:space="preserve">ов</w:t>
      </w:r>
      <w:r>
        <w:rPr>
          <w:rFonts w:ascii="Times New Roman" w:hAnsi="Times New Roman" w:cs="Times New Roman"/>
          <w:sz w:val="26"/>
          <w:szCs w:val="26"/>
        </w:rPr>
        <w:t xml:space="preserve">) Российской Федерации и муниципального(</w:t>
      </w:r>
      <w:r>
        <w:rPr>
          <w:rFonts w:ascii="Times New Roman" w:hAnsi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cs="Times New Roman"/>
          <w:sz w:val="26"/>
          <w:szCs w:val="26"/>
        </w:rPr>
        <w:t xml:space="preserve">) образования(</w:t>
      </w:r>
      <w:r>
        <w:rPr>
          <w:rFonts w:ascii="Times New Roman" w:hAnsi="Times New Roman" w:cs="Times New Roman"/>
          <w:sz w:val="26"/>
          <w:szCs w:val="26"/>
        </w:rPr>
        <w:t xml:space="preserve">ий</w:t>
      </w:r>
      <w:r>
        <w:rPr>
          <w:rFonts w:ascii="Times New Roman" w:hAnsi="Times New Roman" w:cs="Times New Roman"/>
          <w:sz w:val="26"/>
          <w:szCs w:val="26"/>
        </w:rPr>
        <w:t xml:space="preserve">), на территории которого(</w:t>
      </w:r>
      <w:r>
        <w:rPr>
          <w:rFonts w:ascii="Times New Roman" w:hAnsi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cs="Times New Roman"/>
          <w:sz w:val="26"/>
          <w:szCs w:val="26"/>
        </w:rPr>
        <w:t xml:space="preserve">) планируется реконструкция такого линейного объекта.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об адресе либо местоположении объекта капитального строительства заполняются в соответствии с </w:t>
      </w:r>
      <w:hyperlink r:id="rId11" w:tooltip="https://login.consultant.ru/link/?req=doc&amp;base=LAW&amp;n=408602&amp;dst=100011" w:history="1">
        <w:r>
          <w:rPr>
            <w:rFonts w:ascii="Times New Roman" w:hAnsi="Times New Roman" w:cs="Times New Roman"/>
            <w:sz w:val="26"/>
            <w:szCs w:val="26"/>
          </w:rPr>
          <w:t xml:space="preserve">Перечнем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Правилами сокращенного наименования </w:t>
      </w:r>
      <w:r>
        <w:rPr>
          <w:rFonts w:ascii="Times New Roman" w:hAnsi="Times New Roman" w:cs="Times New Roman"/>
          <w:sz w:val="26"/>
          <w:szCs w:val="26"/>
        </w:rPr>
        <w:t xml:space="preserve">адресообразующих</w:t>
      </w:r>
      <w:r>
        <w:rPr>
          <w:rFonts w:ascii="Times New Roman" w:hAnsi="Times New Roman" w:cs="Times New Roman"/>
          <w:sz w:val="26"/>
          <w:szCs w:val="26"/>
        </w:rPr>
        <w:t xml:space="preserve"> элементов, утвержденными приказом Министерства финансов Российской Федерации от 5 ноября 2015 года N 171н.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22" w:name="Par283"/>
      <w:r/>
      <w:bookmarkEnd w:id="22"/>
      <w:r>
        <w:rPr>
          <w:rFonts w:ascii="Times New Roman" w:hAnsi="Times New Roman" w:cs="Times New Roman"/>
          <w:sz w:val="26"/>
          <w:szCs w:val="26"/>
        </w:rPr>
        <w:t xml:space="preserve">&lt;4&gt; Заполнение не является обязательным при выдаче разрешения на строительство линейного объекта и в случаях, указанных в </w:t>
      </w:r>
      <w:hyperlink r:id="rId12" w:tooltip="https://login.consultant.ru/link/?req=doc&amp;base=LAW&amp;n=471026&amp;dst=3291" w:history="1">
        <w:r>
          <w:rPr>
            <w:rFonts w:ascii="Times New Roman" w:hAnsi="Times New Roman" w:cs="Times New Roman"/>
            <w:sz w:val="26"/>
            <w:szCs w:val="26"/>
          </w:rPr>
          <w:t xml:space="preserve">части 7.3 статьи 51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3" w:tooltip="https://login.consultant.ru/link/?req=doc&amp;base=LAW&amp;n=471026&amp;dst=3192" w:history="1">
        <w:r>
          <w:rPr>
            <w:rFonts w:ascii="Times New Roman" w:hAnsi="Times New Roman" w:cs="Times New Roman"/>
            <w:sz w:val="26"/>
            <w:szCs w:val="26"/>
          </w:rPr>
          <w:t xml:space="preserve">части 1.1 статьи 57.3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23" w:name="Par284"/>
      <w:r/>
      <w:bookmarkEnd w:id="23"/>
      <w:r>
        <w:rPr>
          <w:rFonts w:ascii="Times New Roman" w:hAnsi="Times New Roman" w:cs="Times New Roman"/>
          <w:sz w:val="26"/>
          <w:szCs w:val="26"/>
        </w:rPr>
        <w:t xml:space="preserve">&lt;5&gt; Заполняется в отношении всех объектов капитального стро</w:t>
      </w:r>
      <w:r>
        <w:rPr>
          <w:rFonts w:ascii="Times New Roman" w:hAnsi="Times New Roman" w:cs="Times New Roman"/>
          <w:sz w:val="26"/>
          <w:szCs w:val="26"/>
        </w:rPr>
        <w:t xml:space="preserve">ительства, предусмотренных проектной документацией, в том числе входящих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24" w:name="Par285"/>
      <w:r/>
      <w:bookmarkEnd w:id="24"/>
      <w:r>
        <w:rPr>
          <w:rFonts w:ascii="Times New Roman" w:hAnsi="Times New Roman" w:cs="Times New Roman"/>
          <w:sz w:val="26"/>
          <w:szCs w:val="26"/>
        </w:rPr>
        <w:t xml:space="preserve">&lt;6&gt; Сведения в </w:t>
      </w:r>
      <w:hyperlink w:tooltip="#Par90" w:anchor="Par90" w:history="1">
        <w:r>
          <w:rPr>
            <w:rFonts w:ascii="Times New Roman" w:hAnsi="Times New Roman" w:cs="Times New Roman"/>
            <w:sz w:val="26"/>
            <w:szCs w:val="26"/>
          </w:rPr>
          <w:t xml:space="preserve">строках 3.3.1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- 4.3.3 указываются в случаях, предусмотренных </w:t>
      </w:r>
      <w:hyperlink r:id="rId14" w:tooltip="https://login.consultant.ru/link/?req=doc&amp;base=LAW&amp;n=471026&amp;dst=3291" w:history="1">
        <w:r>
          <w:rPr>
            <w:rFonts w:ascii="Times New Roman" w:hAnsi="Times New Roman" w:cs="Times New Roman"/>
            <w:sz w:val="26"/>
            <w:szCs w:val="26"/>
          </w:rPr>
          <w:t xml:space="preserve">частью 7.3 статьи 51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 w:tooltip="https://login.consultant.ru/link/?req=doc&amp;base=LAW&amp;n=471026&amp;dst=3192" w:history="1">
        <w:r>
          <w:rPr>
            <w:rFonts w:ascii="Times New Roman" w:hAnsi="Times New Roman" w:cs="Times New Roman"/>
            <w:sz w:val="26"/>
            <w:szCs w:val="26"/>
          </w:rPr>
          <w:t xml:space="preserve">частью 1.1 статьи 57.3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25" w:name="Par286"/>
      <w:r/>
      <w:bookmarkEnd w:id="25"/>
      <w:r>
        <w:rPr>
          <w:rFonts w:ascii="Times New Roman" w:hAnsi="Times New Roman" w:cs="Times New Roman"/>
          <w:sz w:val="26"/>
          <w:szCs w:val="26"/>
        </w:rPr>
        <w:t xml:space="preserve">&lt;7&gt; Сведения в </w:t>
      </w:r>
      <w:hyperlink w:tooltip="#Par105" w:anchor="Par105" w:history="1">
        <w:r>
          <w:rPr>
            <w:rFonts w:ascii="Times New Roman" w:hAnsi="Times New Roman" w:cs="Times New Roman"/>
            <w:sz w:val="26"/>
            <w:szCs w:val="26"/>
          </w:rPr>
          <w:t xml:space="preserve">строках 3.4.1.1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- 3.4.1.3 заполняются в отношени</w:t>
      </w:r>
      <w:r>
        <w:rPr>
          <w:rFonts w:ascii="Times New Roman" w:hAnsi="Times New Roman" w:cs="Times New Roman"/>
          <w:sz w:val="26"/>
          <w:szCs w:val="26"/>
        </w:rPr>
        <w:t xml:space="preserve">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</w:t>
      </w:r>
      <w:r>
        <w:rPr>
          <w:rFonts w:ascii="Times New Roman" w:hAnsi="Times New Roman" w:cs="Times New Roman"/>
          <w:sz w:val="26"/>
          <w:szCs w:val="26"/>
        </w:rPr>
        <w:t xml:space="preserve">емах обеспечения градостроительной деятельности) и лицо, принявшее такое решение (уполномоченный федеральный орган исполнительной власти или высший исполнительный орган государственной власти субъекта Российской Федерации, или глава местной администрации).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26" w:name="Par287"/>
      <w:r/>
      <w:bookmarkEnd w:id="26"/>
      <w:r>
        <w:rPr>
          <w:rFonts w:ascii="Times New Roman" w:hAnsi="Times New Roman" w:cs="Times New Roman"/>
          <w:sz w:val="26"/>
          <w:szCs w:val="26"/>
        </w:rPr>
        <w:t xml:space="preserve">&lt;8&gt; Сведения в </w:t>
      </w:r>
      <w:hyperlink w:tooltip="#Par117" w:anchor="Par117" w:history="1">
        <w:r>
          <w:rPr>
            <w:rFonts w:ascii="Times New Roman" w:hAnsi="Times New Roman" w:cs="Times New Roman"/>
            <w:sz w:val="26"/>
            <w:szCs w:val="26"/>
          </w:rPr>
          <w:t xml:space="preserve">строках 3.4.2.1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w:tooltip="#Par123" w:anchor="Par123" w:history="1">
        <w:r>
          <w:rPr>
            <w:rFonts w:ascii="Times New Roman" w:hAnsi="Times New Roman" w:cs="Times New Roman"/>
            <w:sz w:val="26"/>
            <w:szCs w:val="26"/>
          </w:rPr>
          <w:t xml:space="preserve">3.4.2.3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</w:t>
      </w:r>
      <w:r>
        <w:rPr>
          <w:rFonts w:ascii="Times New Roman" w:hAnsi="Times New Roman" w:cs="Times New Roman"/>
          <w:sz w:val="26"/>
          <w:szCs w:val="26"/>
        </w:rPr>
        <w:t xml:space="preserve">аполняются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межевания территории (в соответствии со сведениями, содержащимися в информационных сист</w:t>
      </w:r>
      <w:r>
        <w:rPr>
          <w:rFonts w:ascii="Times New Roman" w:hAnsi="Times New Roman" w:cs="Times New Roman"/>
          <w:sz w:val="26"/>
          <w:szCs w:val="26"/>
        </w:rPr>
        <w:t xml:space="preserve">емах обеспечения градостроительной деятельности) и лицо, принявшее такое решение (уполномоченный федеральный орган исполнительной власти или высший исполнительный орган государственной власти субъекта Российской Федерации, или глава местной администрации).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27" w:name="Par288"/>
      <w:r/>
      <w:bookmarkEnd w:id="27"/>
      <w:r>
        <w:rPr>
          <w:rFonts w:ascii="Times New Roman" w:hAnsi="Times New Roman" w:cs="Times New Roman"/>
          <w:sz w:val="26"/>
          <w:szCs w:val="26"/>
        </w:rPr>
        <w:t xml:space="preserve">&lt;9&gt; Указываются сведения об индивидуальном предпринимателе в случае, если разработчиком проектной документации является индивидуальный предприниматель.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28" w:name="Par289"/>
      <w:r/>
      <w:bookmarkEnd w:id="28"/>
      <w:r>
        <w:rPr>
          <w:rFonts w:ascii="Times New Roman" w:hAnsi="Times New Roman" w:cs="Times New Roman"/>
          <w:sz w:val="26"/>
          <w:szCs w:val="26"/>
        </w:rPr>
        <w:t xml:space="preserve">&lt;10&gt; Указывается дата решения об утверждении проектной документации в соответствии с </w:t>
      </w:r>
      <w:hyperlink r:id="rId16" w:tooltip="https://login.consultant.ru/link/?req=doc&amp;base=LAW&amp;n=471026&amp;dst=3049" w:history="1">
        <w:r>
          <w:rPr>
            <w:rFonts w:ascii="Times New Roman" w:hAnsi="Times New Roman" w:cs="Times New Roman"/>
            <w:sz w:val="26"/>
            <w:szCs w:val="26"/>
          </w:rPr>
          <w:t xml:space="preserve">частями 15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tooltip="https://login.consultant.ru/link/?req=doc&amp;base=LAW&amp;n=471026&amp;dst=3050" w:history="1">
        <w:r>
          <w:rPr>
            <w:rFonts w:ascii="Times New Roman" w:hAnsi="Times New Roman" w:cs="Times New Roman"/>
            <w:sz w:val="26"/>
            <w:szCs w:val="26"/>
          </w:rPr>
          <w:t xml:space="preserve">15.2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8" w:tooltip="https://login.consultant.ru/link/?req=doc&amp;base=LAW&amp;n=471026&amp;dst=3051" w:history="1">
        <w:r>
          <w:rPr>
            <w:rFonts w:ascii="Times New Roman" w:hAnsi="Times New Roman" w:cs="Times New Roman"/>
            <w:sz w:val="26"/>
            <w:szCs w:val="26"/>
          </w:rPr>
          <w:t xml:space="preserve">15.3 статьи 48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</w:t>
      </w:r>
      <w:r>
        <w:rPr>
          <w:rFonts w:ascii="Times New Roman" w:hAnsi="Times New Roman" w:cs="Times New Roman"/>
          <w:sz w:val="26"/>
          <w:szCs w:val="26"/>
        </w:rPr>
        <w:t xml:space="preserve">адостроительного кодекса Российской Федерации.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указывается дата решения об утверждении таких изменений.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29" w:name="Par290"/>
      <w:r/>
      <w:bookmarkEnd w:id="29"/>
      <w:r>
        <w:rPr>
          <w:rFonts w:ascii="Times New Roman" w:hAnsi="Times New Roman" w:cs="Times New Roman"/>
          <w:sz w:val="26"/>
          <w:szCs w:val="26"/>
        </w:rPr>
        <w:t xml:space="preserve">&lt;11&gt; Указывается номер решения об утверждении проектной документации в соответствии с </w:t>
      </w:r>
      <w:hyperlink r:id="rId19" w:tooltip="https://login.consultant.ru/link/?req=doc&amp;base=LAW&amp;n=471026&amp;dst=3049" w:history="1">
        <w:r>
          <w:rPr>
            <w:rFonts w:ascii="Times New Roman" w:hAnsi="Times New Roman" w:cs="Times New Roman"/>
            <w:sz w:val="26"/>
            <w:szCs w:val="26"/>
          </w:rPr>
          <w:t xml:space="preserve">частями 15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20" w:tooltip="https://login.consultant.ru/link/?req=doc&amp;base=LAW&amp;n=471026&amp;dst=3050" w:history="1">
        <w:r>
          <w:rPr>
            <w:rFonts w:ascii="Times New Roman" w:hAnsi="Times New Roman" w:cs="Times New Roman"/>
            <w:sz w:val="26"/>
            <w:szCs w:val="26"/>
          </w:rPr>
          <w:t xml:space="preserve">15.2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21" w:tooltip="https://login.consultant.ru/link/?req=doc&amp;base=LAW&amp;n=471026&amp;dst=3051" w:history="1">
        <w:r>
          <w:rPr>
            <w:rFonts w:ascii="Times New Roman" w:hAnsi="Times New Roman" w:cs="Times New Roman"/>
            <w:sz w:val="26"/>
            <w:szCs w:val="26"/>
          </w:rPr>
          <w:t xml:space="preserve">15.3 статьи 48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</w:t>
      </w:r>
      <w:r>
        <w:rPr>
          <w:rFonts w:ascii="Times New Roman" w:hAnsi="Times New Roman" w:cs="Times New Roman"/>
          <w:sz w:val="26"/>
          <w:szCs w:val="26"/>
        </w:rPr>
        <w:t xml:space="preserve">достроительного кодекса Российской Федерации.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указывается номер решения об утверждении таких изменений.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30" w:name="Par291"/>
      <w:r/>
      <w:bookmarkEnd w:id="30"/>
      <w:r>
        <w:rPr>
          <w:rFonts w:ascii="Times New Roman" w:hAnsi="Times New Roman" w:cs="Times New Roman"/>
          <w:sz w:val="26"/>
          <w:szCs w:val="26"/>
        </w:rPr>
        <w:t xml:space="preserve">&lt;12&gt; </w:t>
      </w:r>
      <w:hyperlink w:tooltip="#Par168" w:anchor="Par168" w:history="1">
        <w:r>
          <w:rPr>
            <w:rFonts w:ascii="Times New Roman" w:hAnsi="Times New Roman" w:cs="Times New Roman"/>
            <w:sz w:val="26"/>
            <w:szCs w:val="26"/>
          </w:rPr>
          <w:t xml:space="preserve">Строки 4.5.1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w:tooltip="#Par177" w:anchor="Par177" w:history="1">
        <w:r>
          <w:rPr>
            <w:rFonts w:ascii="Times New Roman" w:hAnsi="Times New Roman" w:cs="Times New Roman"/>
            <w:sz w:val="26"/>
            <w:szCs w:val="26"/>
          </w:rPr>
          <w:t xml:space="preserve">4.5.4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заполняются в случае выдачи разрешения на строительство объекта в границах те</w:t>
      </w:r>
      <w:r>
        <w:rPr>
          <w:rFonts w:ascii="Times New Roman" w:hAnsi="Times New Roman" w:cs="Times New Roman"/>
          <w:sz w:val="26"/>
          <w:szCs w:val="26"/>
        </w:rPr>
        <w:t xml:space="preserve">рритории исторического поселения федерального или регионального значения. Указываются реквизиты документа (дата, номер, наименование), на основании которого утверждено типовое архитектурное решение, а также наименование органа, утвердившего данное решение.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31" w:name="Par292"/>
      <w:r/>
      <w:bookmarkEnd w:id="31"/>
      <w:r>
        <w:rPr>
          <w:rFonts w:ascii="Times New Roman" w:hAnsi="Times New Roman" w:cs="Times New Roman"/>
          <w:sz w:val="26"/>
          <w:szCs w:val="26"/>
        </w:rPr>
        <w:t xml:space="preserve">&lt;13&gt; Сведения в </w:t>
      </w:r>
      <w:hyperlink w:tooltip="#Par187" w:anchor="Par187" w:history="1">
        <w:r>
          <w:rPr>
            <w:rFonts w:ascii="Times New Roman" w:hAnsi="Times New Roman" w:cs="Times New Roman"/>
            <w:sz w:val="26"/>
            <w:szCs w:val="26"/>
          </w:rPr>
          <w:t xml:space="preserve">строках 5.1.1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w:tooltip="#Par193" w:anchor="Par193" w:history="1">
        <w:r>
          <w:rPr>
            <w:rFonts w:ascii="Times New Roman" w:hAnsi="Times New Roman" w:cs="Times New Roman"/>
            <w:sz w:val="26"/>
            <w:szCs w:val="26"/>
          </w:rPr>
          <w:t xml:space="preserve">5.1.3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заполняются в случае, если проектная документация подлежит экспертизе в соответствии со </w:t>
      </w:r>
      <w:hyperlink r:id="rId22" w:tooltip="https://login.consultant.ru/link/?req=doc&amp;base=LAW&amp;n=471026&amp;dst=3219" w:history="1">
        <w:r>
          <w:rPr>
            <w:rFonts w:ascii="Times New Roman" w:hAnsi="Times New Roman" w:cs="Times New Roman"/>
            <w:sz w:val="26"/>
            <w:szCs w:val="26"/>
          </w:rPr>
          <w:t xml:space="preserve">статьей 49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</w:t>
      </w:r>
      <w:r>
        <w:rPr>
          <w:rFonts w:ascii="Times New Roman" w:hAnsi="Times New Roman" w:cs="Times New Roman"/>
          <w:sz w:val="26"/>
          <w:szCs w:val="26"/>
        </w:rPr>
        <w:t xml:space="preserve">ерации. В отношении заключений экспертизы проектной документации, сведения о которых подлежат включению в единый государственный реестр заключений экспертизы проектной документации объектов капитального строительства, информация о положительном заключении </w:t>
      </w:r>
      <w:r>
        <w:rPr>
          <w:rFonts w:ascii="Times New Roman" w:hAnsi="Times New Roman" w:cs="Times New Roman"/>
          <w:sz w:val="26"/>
          <w:szCs w:val="26"/>
        </w:rPr>
        <w:t xml:space="preserve">экспертизы проектной документации указывается в соответствии со сведениями, содержащимися </w:t>
      </w:r>
      <w:r>
        <w:rPr>
          <w:rFonts w:ascii="Times New Roman" w:hAnsi="Times New Roman" w:cs="Times New Roman"/>
          <w:sz w:val="26"/>
          <w:szCs w:val="26"/>
        </w:rPr>
        <w:t xml:space="preserve">в указанном реестре. В случае, если проектная документация содержит сведения, составляющие государственную тайну, то информация о выданном заключении экспертизы проектной документации указывается в соответствии со сведениями, указанными в таком заключении.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32" w:name="Par293"/>
      <w:r/>
      <w:bookmarkEnd w:id="32"/>
      <w:r>
        <w:rPr>
          <w:rFonts w:ascii="Times New Roman" w:hAnsi="Times New Roman" w:cs="Times New Roman"/>
          <w:sz w:val="26"/>
          <w:szCs w:val="26"/>
        </w:rPr>
        <w:t xml:space="preserve">&lt;14&gt; В </w:t>
      </w:r>
      <w:hyperlink w:tooltip="#Par199" w:anchor="Par199" w:history="1">
        <w:r>
          <w:rPr>
            <w:rFonts w:ascii="Times New Roman" w:hAnsi="Times New Roman" w:cs="Times New Roman"/>
            <w:sz w:val="26"/>
            <w:szCs w:val="26"/>
          </w:rPr>
          <w:t xml:space="preserve">строках 5.2.1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w:tooltip="#Par205" w:anchor="Par205" w:history="1">
        <w:r>
          <w:rPr>
            <w:rFonts w:ascii="Times New Roman" w:hAnsi="Times New Roman" w:cs="Times New Roman"/>
            <w:sz w:val="26"/>
            <w:szCs w:val="26"/>
          </w:rPr>
          <w:t xml:space="preserve">5.2.3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указываются ре</w:t>
      </w:r>
      <w:r>
        <w:rPr>
          <w:rFonts w:ascii="Times New Roman" w:hAnsi="Times New Roman" w:cs="Times New Roman"/>
          <w:sz w:val="26"/>
          <w:szCs w:val="26"/>
        </w:rPr>
        <w:t xml:space="preserve">квизиты приказа об утверждении положительного заключения государственной экологической экспертизы (дата, номер), в случае если в соответствии с законодательством Российской Федерации проектная документация подлежит государственной экологической экспертизе.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33" w:name="Par294"/>
      <w:r/>
      <w:bookmarkEnd w:id="33"/>
      <w:r>
        <w:rPr>
          <w:rFonts w:ascii="Times New Roman" w:hAnsi="Times New Roman" w:cs="Times New Roman"/>
          <w:sz w:val="26"/>
          <w:szCs w:val="26"/>
        </w:rPr>
        <w:t xml:space="preserve">&lt;15&gt; </w:t>
      </w:r>
      <w:hyperlink w:tooltip="#Par211" w:anchor="Par211" w:history="1">
        <w:r>
          <w:rPr>
            <w:rFonts w:ascii="Times New Roman" w:hAnsi="Times New Roman" w:cs="Times New Roman"/>
            <w:sz w:val="26"/>
            <w:szCs w:val="26"/>
          </w:rPr>
          <w:t xml:space="preserve">Строки 5.3.1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w:tooltip="#Par217" w:anchor="Par217" w:history="1">
        <w:r>
          <w:rPr>
            <w:rFonts w:ascii="Times New Roman" w:hAnsi="Times New Roman" w:cs="Times New Roman"/>
            <w:sz w:val="26"/>
            <w:szCs w:val="26"/>
          </w:rPr>
          <w:t xml:space="preserve">5.3.3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заполняются в отношении представленного застройщиком подтверждения соответствия вносимых в проектную документацию изменений требованиям, указанным в </w:t>
      </w:r>
      <w:hyperlink r:id="rId23" w:tooltip="https://login.consultant.ru/link/?req=doc&amp;base=LAW&amp;n=471026&amp;dst=3054" w:history="1">
        <w:r>
          <w:rPr>
            <w:rFonts w:ascii="Times New Roman" w:hAnsi="Times New Roman" w:cs="Times New Roman"/>
            <w:sz w:val="26"/>
            <w:szCs w:val="26"/>
          </w:rPr>
          <w:t xml:space="preserve">части 3.8 статьи 49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Федерации, если</w:t>
      </w:r>
      <w:r>
        <w:rPr>
          <w:rFonts w:ascii="Times New Roman" w:hAnsi="Times New Roman" w:cs="Times New Roman"/>
          <w:sz w:val="26"/>
          <w:szCs w:val="26"/>
        </w:rPr>
        <w:t xml:space="preserve">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34" w:name="Par295"/>
      <w:r/>
      <w:bookmarkEnd w:id="34"/>
      <w:r>
        <w:rPr>
          <w:rFonts w:ascii="Times New Roman" w:hAnsi="Times New Roman" w:cs="Times New Roman"/>
          <w:sz w:val="26"/>
          <w:szCs w:val="26"/>
        </w:rPr>
        <w:t xml:space="preserve">&lt;16&gt; Указываются сведения о специалисте по организации архитектурно-строительного проектирования в должности главного инженера проекта, утвердившем подтверждение соответствия вносимых в проектную документацию изменений требованиям, указанным в </w:t>
      </w:r>
      <w:hyperlink r:id="rId24" w:tooltip="https://login.consultant.ru/link/?req=doc&amp;base=LAW&amp;n=471026&amp;dst=3054" w:history="1">
        <w:r>
          <w:rPr>
            <w:rFonts w:ascii="Times New Roman" w:hAnsi="Times New Roman" w:cs="Times New Roman"/>
            <w:sz w:val="26"/>
            <w:szCs w:val="26"/>
          </w:rPr>
          <w:t xml:space="preserve">части 3.8 статьи 49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35" w:name="Par296"/>
      <w:r/>
      <w:bookmarkEnd w:id="35"/>
      <w:r>
        <w:rPr>
          <w:rFonts w:ascii="Times New Roman" w:hAnsi="Times New Roman" w:cs="Times New Roman"/>
          <w:sz w:val="26"/>
          <w:szCs w:val="26"/>
        </w:rPr>
        <w:t xml:space="preserve">&lt;17&gt; </w:t>
      </w:r>
      <w:hyperlink w:tooltip="#Par223" w:anchor="Par223" w:history="1">
        <w:r>
          <w:rPr>
            <w:rFonts w:ascii="Times New Roman" w:hAnsi="Times New Roman" w:cs="Times New Roman"/>
            <w:sz w:val="26"/>
            <w:szCs w:val="26"/>
          </w:rPr>
          <w:t xml:space="preserve">Строки 5.4.1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w:tooltip="#Par229" w:anchor="Par229" w:history="1">
        <w:r>
          <w:rPr>
            <w:rFonts w:ascii="Times New Roman" w:hAnsi="Times New Roman" w:cs="Times New Roman"/>
            <w:sz w:val="26"/>
            <w:szCs w:val="26"/>
          </w:rPr>
          <w:t xml:space="preserve">5.4.3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заполняются в отношении представленного застройщиком подтверждения соответствия вносимых в проектную документацию изменений требованиям, указанным в </w:t>
      </w:r>
      <w:hyperlink r:id="rId25" w:tooltip="https://login.consultant.ru/link/?req=doc&amp;base=LAW&amp;n=471026&amp;dst=3060" w:history="1">
        <w:r>
          <w:rPr>
            <w:rFonts w:ascii="Times New Roman" w:hAnsi="Times New Roman" w:cs="Times New Roman"/>
            <w:sz w:val="26"/>
            <w:szCs w:val="26"/>
          </w:rPr>
          <w:t xml:space="preserve">части 3.9 статьи 49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Федерации, если</w:t>
      </w:r>
      <w:r>
        <w:rPr>
          <w:rFonts w:ascii="Times New Roman" w:hAnsi="Times New Roman" w:cs="Times New Roman"/>
          <w:sz w:val="26"/>
          <w:szCs w:val="26"/>
        </w:rPr>
        <w:t xml:space="preserve">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36" w:name="Par297"/>
      <w:r/>
      <w:bookmarkEnd w:id="36"/>
      <w:r>
        <w:rPr>
          <w:rFonts w:ascii="Times New Roman" w:hAnsi="Times New Roman" w:cs="Times New Roman"/>
          <w:sz w:val="26"/>
          <w:szCs w:val="26"/>
        </w:rPr>
        <w:t xml:space="preserve">&lt;18&gt; Строки </w:t>
      </w:r>
      <w:hyperlink r:id="rId26" w:tooltip="https://login.consultant.ru/link/?req=doc&amp;base=LAW&amp;n=426161&amp;dst=100083" w:history="1">
        <w:r>
          <w:rPr>
            <w:rFonts w:ascii="Times New Roman" w:hAnsi="Times New Roman" w:cs="Times New Roman"/>
            <w:sz w:val="26"/>
            <w:szCs w:val="26"/>
          </w:rPr>
          <w:t xml:space="preserve">раздела 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формы разрешения на строительство последовательно заполняются в отношении каждого линейного </w:t>
      </w:r>
      <w:r>
        <w:rPr>
          <w:rFonts w:ascii="Times New Roman" w:hAnsi="Times New Roman" w:cs="Times New Roman"/>
          <w:sz w:val="26"/>
          <w:szCs w:val="26"/>
        </w:rPr>
        <w:t xml:space="preserve">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37" w:name="Par298"/>
      <w:r/>
      <w:bookmarkEnd w:id="37"/>
      <w:r>
        <w:rPr>
          <w:rFonts w:ascii="Times New Roman" w:hAnsi="Times New Roman" w:cs="Times New Roman"/>
          <w:sz w:val="26"/>
          <w:szCs w:val="26"/>
        </w:rPr>
        <w:t xml:space="preserve">&lt;19&gt; В случае, если подано заявление о выдаче разрешения на строительство в отношении этапа строительства, реконструкции, яв</w:t>
      </w:r>
      <w:r>
        <w:rPr>
          <w:rFonts w:ascii="Times New Roman" w:hAnsi="Times New Roman" w:cs="Times New Roman"/>
          <w:sz w:val="26"/>
          <w:szCs w:val="26"/>
        </w:rPr>
        <w:t xml:space="preserve">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в </w:t>
      </w:r>
      <w:hyperlink w:tooltip="#Par243" w:anchor="Par243" w:history="1">
        <w:r>
          <w:rPr>
            <w:rFonts w:ascii="Times New Roman" w:hAnsi="Times New Roman" w:cs="Times New Roman"/>
            <w:sz w:val="26"/>
            <w:szCs w:val="26"/>
          </w:rPr>
          <w:t xml:space="preserve">строке 6.1.2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указывается протяженность линейного объекта, соответствующая всем ранее введенным в эксплуатацию этапам такого линейного объекта и этапа, разрешаемого к строительству, реконструкции.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случае, ес</w:t>
      </w:r>
      <w:r>
        <w:rPr>
          <w:rFonts w:ascii="Times New Roman" w:hAnsi="Times New Roman" w:cs="Times New Roman"/>
          <w:sz w:val="26"/>
          <w:szCs w:val="26"/>
        </w:rPr>
        <w:t xml:space="preserve">ли подано заявление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в </w:t>
      </w:r>
      <w:hyperlink w:tooltip="#Par243" w:anchor="Par243" w:history="1">
        <w:r>
          <w:rPr>
            <w:rFonts w:ascii="Times New Roman" w:hAnsi="Times New Roman" w:cs="Times New Roman"/>
            <w:sz w:val="26"/>
            <w:szCs w:val="26"/>
          </w:rPr>
          <w:t xml:space="preserve">строке 6.1.2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указывается протяженность всех ранее введенных в эксплуатацию участков или </w:t>
      </w:r>
      <w:r>
        <w:rPr>
          <w:rFonts w:ascii="Times New Roman" w:hAnsi="Times New Roman" w:cs="Times New Roman"/>
          <w:sz w:val="26"/>
          <w:szCs w:val="26"/>
        </w:rPr>
        <w:t xml:space="preserve">частей линейного объекта и участков</w:t>
      </w:r>
      <w:r>
        <w:rPr>
          <w:rFonts w:ascii="Times New Roman" w:hAnsi="Times New Roman" w:cs="Times New Roman"/>
          <w:sz w:val="26"/>
          <w:szCs w:val="26"/>
        </w:rPr>
        <w:t xml:space="preserve"> или частей линейного объекта, разрешаемых к реконструкции.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38" w:name="Par300"/>
      <w:r/>
      <w:bookmarkEnd w:id="38"/>
      <w:r>
        <w:rPr>
          <w:rFonts w:ascii="Times New Roman" w:hAnsi="Times New Roman" w:cs="Times New Roman"/>
          <w:sz w:val="26"/>
          <w:szCs w:val="26"/>
        </w:rPr>
        <w:t xml:space="preserve">&lt;20&gt; Заполняется в случае, если подано заявление о выдаче разрешения на строительство в отношении этапа строительства, реконструкции, являющегося ст</w:t>
      </w:r>
      <w:r>
        <w:rPr>
          <w:rFonts w:ascii="Times New Roman" w:hAnsi="Times New Roman" w:cs="Times New Roman"/>
          <w:sz w:val="26"/>
          <w:szCs w:val="26"/>
        </w:rPr>
        <w:t xml:space="preserve">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случае,</w:t>
      </w:r>
      <w:r>
        <w:rPr>
          <w:rFonts w:ascii="Times New Roman" w:hAnsi="Times New Roman" w:cs="Times New Roman"/>
          <w:sz w:val="26"/>
          <w:szCs w:val="26"/>
        </w:rPr>
        <w:t xml:space="preserve"> если подано заявление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данных случаях, в </w:t>
      </w:r>
      <w:hyperlink w:tooltip="#Par246" w:anchor="Par246" w:history="1">
        <w:r>
          <w:rPr>
            <w:rFonts w:ascii="Times New Roman" w:hAnsi="Times New Roman" w:cs="Times New Roman"/>
            <w:sz w:val="26"/>
            <w:szCs w:val="26"/>
          </w:rPr>
          <w:t xml:space="preserve">строке 6.1.2.1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указывается протяженность этапа, разрешаемого к строительству, реконструкции, либо указывается протяженность соответствующего участка или части линейного объекта.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39" w:name="Par302"/>
      <w:r/>
      <w:bookmarkEnd w:id="39"/>
      <w:r>
        <w:rPr>
          <w:rFonts w:ascii="Times New Roman" w:hAnsi="Times New Roman" w:cs="Times New Roman"/>
          <w:sz w:val="26"/>
          <w:szCs w:val="26"/>
        </w:rPr>
        <w:t xml:space="preserve">&lt;21&gt; При наличии указывают</w:t>
      </w:r>
      <w:r>
        <w:rPr>
          <w:rFonts w:ascii="Times New Roman" w:hAnsi="Times New Roman" w:cs="Times New Roman"/>
          <w:sz w:val="26"/>
          <w:szCs w:val="26"/>
        </w:rPr>
        <w:t xml:space="preserve">ся основные характеристики линейного объекта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линейного объекта.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&lt;22</w:t>
      </w:r>
      <w:r>
        <w:rPr>
          <w:rFonts w:ascii="Times New Roman" w:hAnsi="Times New Roman" w:cs="Times New Roman"/>
          <w:sz w:val="26"/>
          <w:szCs w:val="26"/>
        </w:rPr>
        <w:t xml:space="preserve">&gt;</w:t>
      </w:r>
      <w:r>
        <w:rPr>
          <w:rFonts w:ascii="Times New Roman" w:hAnsi="Times New Roman" w:cs="Times New Roman"/>
          <w:sz w:val="26"/>
          <w:szCs w:val="26"/>
        </w:rPr>
        <w:t xml:space="preserve"> Строки </w:t>
      </w:r>
      <w:hyperlink r:id="rId27" w:tooltip="https://login.consultant.ru/link/?req=doc&amp;base=LAW&amp;n=426161&amp;dst=100100" w:history="1">
        <w:r>
          <w:rPr>
            <w:rFonts w:ascii="Times New Roman" w:hAnsi="Times New Roman" w:cs="Times New Roman"/>
            <w:sz w:val="26"/>
            <w:szCs w:val="26"/>
          </w:rPr>
          <w:t xml:space="preserve">раздела 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последовательно заполняются в отношении каждого объекта капитального строительс</w:t>
      </w:r>
      <w:r>
        <w:rPr>
          <w:rFonts w:ascii="Times New Roman" w:hAnsi="Times New Roman" w:cs="Times New Roman"/>
          <w:sz w:val="26"/>
          <w:szCs w:val="26"/>
        </w:rPr>
        <w:t xml:space="preserve">тва (за исключением линейных объектов),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</w:t>
      </w:r>
      <w:r>
        <w:rPr>
          <w:rFonts w:ascii="Times New Roman" w:hAnsi="Times New Roman" w:cs="Times New Roman"/>
          <w:sz w:val="26"/>
          <w:szCs w:val="26"/>
        </w:rPr>
        <w:t xml:space="preserve">ов капитального строительства).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&lt;23</w:t>
      </w:r>
      <w:r>
        <w:rPr>
          <w:rFonts w:ascii="Times New Roman" w:hAnsi="Times New Roman" w:cs="Times New Roman"/>
          <w:sz w:val="26"/>
          <w:szCs w:val="26"/>
        </w:rPr>
        <w:t xml:space="preserve">&gt;</w:t>
      </w:r>
      <w:r>
        <w:rPr>
          <w:rFonts w:ascii="Times New Roman" w:hAnsi="Times New Roman" w:cs="Times New Roman"/>
          <w:sz w:val="26"/>
          <w:szCs w:val="26"/>
        </w:rPr>
        <w:t xml:space="preserve"> Указывается один из видов объектов капитального строительства: здание, строение, сооружение.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&lt;24</w:t>
      </w:r>
      <w:r>
        <w:rPr>
          <w:rFonts w:ascii="Times New Roman" w:hAnsi="Times New Roman" w:cs="Times New Roman"/>
          <w:sz w:val="26"/>
          <w:szCs w:val="26"/>
        </w:rPr>
        <w:t xml:space="preserve">&gt; Указывается назначение объекта из числа предусмотренных </w:t>
      </w:r>
      <w:hyperlink r:id="rId28" w:tooltip="https://login.consultant.ru/link/?req=doc&amp;base=LAW&amp;n=482907&amp;dst=375" w:history="1">
        <w:r>
          <w:rPr>
            <w:rFonts w:ascii="Times New Roman" w:hAnsi="Times New Roman" w:cs="Times New Roman"/>
            <w:sz w:val="26"/>
            <w:szCs w:val="26"/>
          </w:rPr>
          <w:t xml:space="preserve">пунктом 9 части 5 статьи 8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13 июля 2015 г. N 218-ФЗ "О государственной регистрации недвижимости" (Собрание законодательства Российской Федерации, 2015, N 29, ст. 4344; 2021, N 15, ст. 2446) на дату подготовки разрешения на строительство.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&lt;25</w:t>
      </w:r>
      <w:r>
        <w:rPr>
          <w:rFonts w:ascii="Times New Roman" w:hAnsi="Times New Roman" w:cs="Times New Roman"/>
          <w:sz w:val="26"/>
          <w:szCs w:val="26"/>
        </w:rPr>
        <w:t xml:space="preserve">&gt;</w:t>
      </w:r>
      <w:r>
        <w:rPr>
          <w:rFonts w:ascii="Times New Roman" w:hAnsi="Times New Roman" w:cs="Times New Roman"/>
          <w:sz w:val="26"/>
          <w:szCs w:val="26"/>
        </w:rPr>
        <w:t xml:space="preserve"> Указывается кадастровый номер реконструируемого объекта капитального строительства. В случае выполнения работ по сохране</w:t>
      </w:r>
      <w:r>
        <w:rPr>
          <w:rFonts w:ascii="Times New Roman" w:hAnsi="Times New Roman" w:cs="Times New Roman"/>
          <w:sz w:val="26"/>
          <w:szCs w:val="26"/>
        </w:rPr>
        <w:t xml:space="preserve">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Едином государственном реестре недвижимости объекта культурного наследия.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&lt;26</w:t>
      </w:r>
      <w:r>
        <w:rPr>
          <w:rFonts w:ascii="Times New Roman" w:hAnsi="Times New Roman" w:cs="Times New Roman"/>
          <w:sz w:val="26"/>
          <w:szCs w:val="26"/>
        </w:rPr>
        <w:t xml:space="preserve">&gt;</w:t>
      </w:r>
      <w:r>
        <w:rPr>
          <w:rFonts w:ascii="Times New Roman" w:hAnsi="Times New Roman" w:cs="Times New Roman"/>
          <w:sz w:val="26"/>
          <w:szCs w:val="26"/>
        </w:rPr>
        <w:t xml:space="preserve"> В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</w:t>
      </w:r>
      <w:r>
        <w:rPr>
          <w:rFonts w:ascii="Times New Roman" w:hAnsi="Times New Roman" w:cs="Times New Roman"/>
          <w:sz w:val="26"/>
          <w:szCs w:val="26"/>
        </w:rPr>
        <w:t xml:space="preserve">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в </w:t>
      </w:r>
      <w:hyperlink r:id="rId29" w:tooltip="https://login.consultant.ru/link/?req=doc&amp;base=LAW&amp;n=426161&amp;dst=100105" w:history="1">
        <w:r>
          <w:rPr>
            <w:rFonts w:ascii="Times New Roman" w:hAnsi="Times New Roman" w:cs="Times New Roman"/>
            <w:sz w:val="26"/>
            <w:szCs w:val="26"/>
          </w:rPr>
          <w:t xml:space="preserve">строке </w:t>
        </w:r>
      </w:hyperlink>
      <w:r>
        <w:rPr>
          <w:rFonts w:ascii="Times New Roman" w:hAnsi="Times New Roman" w:cs="Times New Roman"/>
          <w:sz w:val="26"/>
          <w:szCs w:val="26"/>
        </w:rPr>
        <w:t xml:space="preserve">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разрешаемого к строительству, реконструкции.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&lt;27</w:t>
      </w:r>
      <w:r>
        <w:rPr>
          <w:rFonts w:ascii="Times New Roman" w:hAnsi="Times New Roman" w:cs="Times New Roman"/>
          <w:sz w:val="26"/>
          <w:szCs w:val="26"/>
        </w:rPr>
        <w:t xml:space="preserve">&gt;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Заполняется в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</w:t>
      </w:r>
      <w:r>
        <w:rPr>
          <w:rFonts w:ascii="Times New Roman" w:hAnsi="Times New Roman" w:cs="Times New Roman"/>
          <w:sz w:val="26"/>
          <w:szCs w:val="26"/>
        </w:rPr>
        <w:t xml:space="preserve">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этап). В </w:t>
      </w:r>
      <w:hyperlink r:id="rId30" w:tooltip="https://login.consultant.ru/link/?req=doc&amp;base=LAW&amp;n=426161&amp;dst=100106" w:history="1">
        <w:r>
          <w:rPr>
            <w:rFonts w:ascii="Times New Roman" w:hAnsi="Times New Roman" w:cs="Times New Roman"/>
            <w:sz w:val="26"/>
            <w:szCs w:val="26"/>
          </w:rPr>
          <w:t xml:space="preserve">строке </w:t>
        </w:r>
      </w:hyperlink>
      <w:r>
        <w:rPr>
          <w:rFonts w:ascii="Times New Roman" w:hAnsi="Times New Roman" w:cs="Times New Roman"/>
          <w:sz w:val="26"/>
          <w:szCs w:val="26"/>
        </w:rPr>
        <w:t xml:space="preserve">указывается площадь застройки этапа, разрешаемого к строительству, реконструкции.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&lt;28&gt; В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</w:t>
      </w:r>
      <w:r>
        <w:rPr>
          <w:rFonts w:ascii="Times New Roman" w:hAnsi="Times New Roman" w:cs="Times New Roman"/>
          <w:sz w:val="26"/>
          <w:szCs w:val="26"/>
        </w:rPr>
        <w:t xml:space="preserve">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в </w:t>
      </w:r>
      <w:hyperlink r:id="rId31" w:tooltip="https://login.consultant.ru/link/?req=doc&amp;base=LAW&amp;n=426161&amp;dst=100107" w:history="1">
        <w:r>
          <w:rPr>
            <w:rFonts w:ascii="Times New Roman" w:hAnsi="Times New Roman" w:cs="Times New Roman"/>
            <w:sz w:val="26"/>
            <w:szCs w:val="26"/>
          </w:rPr>
          <w:t xml:space="preserve">строке </w:t>
        </w:r>
      </w:hyperlink>
      <w:r>
        <w:rPr>
          <w:rFonts w:ascii="Times New Roman" w:hAnsi="Times New Roman" w:cs="Times New Roman"/>
          <w:sz w:val="26"/>
          <w:szCs w:val="26"/>
        </w:rPr>
        <w:t xml:space="preserve">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разрешаемого к строительству, реконструкции.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&lt;29</w:t>
      </w:r>
      <w:r>
        <w:rPr>
          <w:rFonts w:ascii="Times New Roman" w:hAnsi="Times New Roman" w:cs="Times New Roman"/>
          <w:sz w:val="26"/>
          <w:szCs w:val="26"/>
        </w:rPr>
        <w:t xml:space="preserve">&gt;</w:t>
      </w:r>
      <w:r>
        <w:rPr>
          <w:rFonts w:ascii="Times New Roman" w:hAnsi="Times New Roman" w:cs="Times New Roman"/>
          <w:sz w:val="26"/>
          <w:szCs w:val="26"/>
        </w:rPr>
        <w:t xml:space="preserve"> Заполняется в случае, если подано заявление о выдаче разрешения на строительство в отношении этапа строительства, реконструкции, являющегося строительством, </w:t>
      </w:r>
      <w:r>
        <w:rPr>
          <w:rFonts w:ascii="Times New Roman" w:hAnsi="Times New Roman" w:cs="Times New Roman"/>
          <w:sz w:val="26"/>
          <w:szCs w:val="26"/>
        </w:rPr>
        <w:t xml:space="preserve">реконструкцией час</w:t>
      </w:r>
      <w:r>
        <w:rPr>
          <w:rFonts w:ascii="Times New Roman" w:hAnsi="Times New Roman" w:cs="Times New Roman"/>
          <w:sz w:val="26"/>
          <w:szCs w:val="26"/>
        </w:rPr>
        <w:t xml:space="preserve">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этап). В </w:t>
      </w:r>
      <w:hyperlink r:id="rId32" w:tooltip="https://login.consultant.ru/link/?req=doc&amp;base=LAW&amp;n=426161&amp;dst=100108" w:history="1">
        <w:r>
          <w:rPr>
            <w:rFonts w:ascii="Times New Roman" w:hAnsi="Times New Roman" w:cs="Times New Roman"/>
            <w:sz w:val="26"/>
            <w:szCs w:val="26"/>
          </w:rPr>
          <w:t xml:space="preserve">строке </w:t>
        </w:r>
      </w:hyperlink>
      <w:r>
        <w:rPr>
          <w:rFonts w:ascii="Times New Roman" w:hAnsi="Times New Roman" w:cs="Times New Roman"/>
          <w:sz w:val="26"/>
          <w:szCs w:val="26"/>
        </w:rPr>
        <w:t xml:space="preserve">указывается площадь этапа, разрешаемого к строительству, реконструкции.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&lt;30</w:t>
      </w:r>
      <w:r>
        <w:rPr>
          <w:rFonts w:ascii="Times New Roman" w:hAnsi="Times New Roman" w:cs="Times New Roman"/>
          <w:sz w:val="26"/>
          <w:szCs w:val="26"/>
        </w:rPr>
        <w:t xml:space="preserve">&gt;</w:t>
      </w:r>
      <w:r>
        <w:rPr>
          <w:rFonts w:ascii="Times New Roman" w:hAnsi="Times New Roman" w:cs="Times New Roman"/>
          <w:sz w:val="26"/>
          <w:szCs w:val="26"/>
        </w:rPr>
        <w:t xml:space="preserve"> При наличии указываются основные характерис</w:t>
      </w:r>
      <w:r>
        <w:rPr>
          <w:rFonts w:ascii="Times New Roman" w:hAnsi="Times New Roman" w:cs="Times New Roman"/>
          <w:sz w:val="26"/>
          <w:szCs w:val="26"/>
        </w:rPr>
        <w:t xml:space="preserve">тики объекта капитального строительства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объекта капитального ст</w:t>
      </w:r>
      <w:r>
        <w:rPr>
          <w:rFonts w:ascii="Times New Roman" w:hAnsi="Times New Roman" w:cs="Times New Roman"/>
          <w:sz w:val="26"/>
          <w:szCs w:val="26"/>
        </w:rPr>
        <w:t xml:space="preserve">роительства, иные характеристики также указываются в отношении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71026&amp;dst=306" TargetMode="External"/><Relationship Id="rId9" Type="http://schemas.openxmlformats.org/officeDocument/2006/relationships/hyperlink" Target="https://login.consultant.ru/link/?req=doc&amp;base=LAW&amp;n=471026&amp;dst=3054" TargetMode="External"/><Relationship Id="rId10" Type="http://schemas.openxmlformats.org/officeDocument/2006/relationships/hyperlink" Target="https://login.consultant.ru/link/?req=doc&amp;base=LAW&amp;n=471026&amp;dst=3060" TargetMode="External"/><Relationship Id="rId11" Type="http://schemas.openxmlformats.org/officeDocument/2006/relationships/hyperlink" Target="https://login.consultant.ru/link/?req=doc&amp;base=LAW&amp;n=408602&amp;dst=100011" TargetMode="External"/><Relationship Id="rId12" Type="http://schemas.openxmlformats.org/officeDocument/2006/relationships/hyperlink" Target="https://login.consultant.ru/link/?req=doc&amp;base=LAW&amp;n=471026&amp;dst=3291" TargetMode="External"/><Relationship Id="rId13" Type="http://schemas.openxmlformats.org/officeDocument/2006/relationships/hyperlink" Target="https://login.consultant.ru/link/?req=doc&amp;base=LAW&amp;n=471026&amp;dst=3192" TargetMode="External"/><Relationship Id="rId14" Type="http://schemas.openxmlformats.org/officeDocument/2006/relationships/hyperlink" Target="https://login.consultant.ru/link/?req=doc&amp;base=LAW&amp;n=471026&amp;dst=3291" TargetMode="External"/><Relationship Id="rId15" Type="http://schemas.openxmlformats.org/officeDocument/2006/relationships/hyperlink" Target="https://login.consultant.ru/link/?req=doc&amp;base=LAW&amp;n=471026&amp;dst=3192" TargetMode="External"/><Relationship Id="rId16" Type="http://schemas.openxmlformats.org/officeDocument/2006/relationships/hyperlink" Target="https://login.consultant.ru/link/?req=doc&amp;base=LAW&amp;n=471026&amp;dst=3049" TargetMode="External"/><Relationship Id="rId17" Type="http://schemas.openxmlformats.org/officeDocument/2006/relationships/hyperlink" Target="https://login.consultant.ru/link/?req=doc&amp;base=LAW&amp;n=471026&amp;dst=3050" TargetMode="External"/><Relationship Id="rId18" Type="http://schemas.openxmlformats.org/officeDocument/2006/relationships/hyperlink" Target="https://login.consultant.ru/link/?req=doc&amp;base=LAW&amp;n=471026&amp;dst=3051" TargetMode="External"/><Relationship Id="rId19" Type="http://schemas.openxmlformats.org/officeDocument/2006/relationships/hyperlink" Target="https://login.consultant.ru/link/?req=doc&amp;base=LAW&amp;n=471026&amp;dst=3049" TargetMode="External"/><Relationship Id="rId20" Type="http://schemas.openxmlformats.org/officeDocument/2006/relationships/hyperlink" Target="https://login.consultant.ru/link/?req=doc&amp;base=LAW&amp;n=471026&amp;dst=3050" TargetMode="External"/><Relationship Id="rId21" Type="http://schemas.openxmlformats.org/officeDocument/2006/relationships/hyperlink" Target="https://login.consultant.ru/link/?req=doc&amp;base=LAW&amp;n=471026&amp;dst=3051" TargetMode="External"/><Relationship Id="rId22" Type="http://schemas.openxmlformats.org/officeDocument/2006/relationships/hyperlink" Target="https://login.consultant.ru/link/?req=doc&amp;base=LAW&amp;n=471026&amp;dst=3219" TargetMode="External"/><Relationship Id="rId23" Type="http://schemas.openxmlformats.org/officeDocument/2006/relationships/hyperlink" Target="https://login.consultant.ru/link/?req=doc&amp;base=LAW&amp;n=471026&amp;dst=3054" TargetMode="External"/><Relationship Id="rId24" Type="http://schemas.openxmlformats.org/officeDocument/2006/relationships/hyperlink" Target="https://login.consultant.ru/link/?req=doc&amp;base=LAW&amp;n=471026&amp;dst=3054" TargetMode="External"/><Relationship Id="rId25" Type="http://schemas.openxmlformats.org/officeDocument/2006/relationships/hyperlink" Target="https://login.consultant.ru/link/?req=doc&amp;base=LAW&amp;n=471026&amp;dst=3060" TargetMode="External"/><Relationship Id="rId26" Type="http://schemas.openxmlformats.org/officeDocument/2006/relationships/hyperlink" Target="https://login.consultant.ru/link/?req=doc&amp;base=LAW&amp;n=426161&amp;dst=100083" TargetMode="External"/><Relationship Id="rId27" Type="http://schemas.openxmlformats.org/officeDocument/2006/relationships/hyperlink" Target="https://login.consultant.ru/link/?req=doc&amp;base=LAW&amp;n=426161&amp;dst=100100" TargetMode="External"/><Relationship Id="rId28" Type="http://schemas.openxmlformats.org/officeDocument/2006/relationships/hyperlink" Target="https://login.consultant.ru/link/?req=doc&amp;base=LAW&amp;n=482907&amp;dst=375" TargetMode="External"/><Relationship Id="rId29" Type="http://schemas.openxmlformats.org/officeDocument/2006/relationships/hyperlink" Target="https://login.consultant.ru/link/?req=doc&amp;base=LAW&amp;n=426161&amp;dst=100105" TargetMode="External"/><Relationship Id="rId30" Type="http://schemas.openxmlformats.org/officeDocument/2006/relationships/hyperlink" Target="https://login.consultant.ru/link/?req=doc&amp;base=LAW&amp;n=426161&amp;dst=100106" TargetMode="External"/><Relationship Id="rId31" Type="http://schemas.openxmlformats.org/officeDocument/2006/relationships/hyperlink" Target="https://login.consultant.ru/link/?req=doc&amp;base=LAW&amp;n=426161&amp;dst=100107" TargetMode="External"/><Relationship Id="rId32" Type="http://schemas.openxmlformats.org/officeDocument/2006/relationships/hyperlink" Target="https://login.consultant.ru/link/?req=doc&amp;base=LAW&amp;n=426161&amp;dst=10010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Синицын</dc:creator>
  <cp:keywords/>
  <dc:description/>
  <cp:revision>19</cp:revision>
  <dcterms:created xsi:type="dcterms:W3CDTF">2024-09-24T00:54:00Z</dcterms:created>
  <dcterms:modified xsi:type="dcterms:W3CDTF">2025-06-11T02:22:03Z</dcterms:modified>
</cp:coreProperties>
</file>