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5"/>
        <w:tblW w:w="0" w:type="auto"/>
        <w:tblInd w:w="5245" w:type="dxa"/>
        <w:tblLook w:val="04A0" w:firstRow="1" w:lastRow="0" w:firstColumn="1" w:lastColumn="0" w:noHBand="0" w:noVBand="1"/>
      </w:tblPr>
      <w:tblGrid>
        <w:gridCol w:w="41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0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выдаче разрешения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органа, уполномоченного на выдачу разрешения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рошу выдать разрешение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 </w:t>
            </w:r>
            <w:hyperlink w:tooltip="#Par279" w:anchor="Par27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об объекте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капитального строительства (этапа) в соответствии с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выполняемых работ в отношении объекта капитального строительства в соответствии с проектной документацией </w:t>
            </w:r>
            <w:hyperlink w:tooltip="#Par280" w:anchor="Par28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(местоположение) объекта капитального строительства </w:t>
            </w:r>
            <w:hyperlink w:tooltip="#Par281" w:anchor="Par281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&lt;3&gt;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Par57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 Российской Федерации: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район, муниципальный округ, городской округ в составе субъекта Российской Федерации, федеральная территория: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наименование населенного пункта: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планировочной структуры: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улично-дорожной сети: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" w:name="Par75"/>
            <w:r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номер здания (сооружения):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Информация о земельном участке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w:tooltip="#Par283" w:anchor="Par283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&lt;4&gt;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4. Сведения о </w:t>
      </w:r>
      <w:r>
        <w:rPr>
          <w:rFonts w:ascii="Times New Roman" w:hAnsi="Times New Roman" w:cs="Times New Roman"/>
          <w:sz w:val="26"/>
          <w:szCs w:val="26"/>
        </w:rPr>
        <w:t xml:space="preserve">разрешении на строительство</w:t>
      </w:r>
      <w:r>
        <w:rPr>
          <w:rFonts w:ascii="Times New Roman" w:hAnsi="Times New Roman" w:cs="Times New Roman"/>
          <w:sz w:val="26"/>
          <w:szCs w:val="26"/>
        </w:rPr>
        <w:t xml:space="preserve">, на основании которого осуществлялось строительство, реконструкция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разрешения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разрешения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(организации), выдавшего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Фактические показатели линейного объекта и сведения о техническом плане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tooltip="#Par292" w:anchor="Par292" w:history="1">
        <w:r>
          <w:rPr>
            <w:rFonts w:ascii="Times New Roman" w:hAnsi="Times New Roman" w:cs="Times New Roman"/>
            <w:sz w:val="26"/>
            <w:szCs w:val="26"/>
          </w:rPr>
          <w:t xml:space="preserve">&lt;5</w:t>
        </w:r>
        <w:r>
          <w:rPr>
            <w:rFonts w:ascii="Times New Roman" w:hAnsi="Times New Roman" w:cs="Times New Roman"/>
            <w:sz w:val="26"/>
            <w:szCs w:val="26"/>
          </w:rPr>
          <w:t xml:space="preserve">&gt;</w:t>
        </w:r>
      </w:hyperlink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линейного объекта,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2" w:name="Par187"/>
            <w:r/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реконструируемого линейного объекта: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(м) </w:t>
            </w:r>
            <w:hyperlink r:id="rId8" w:tooltip="https://login.consultant.ru/link/?req=doc&amp;base=RLAW411&amp;n=210780&amp;dst=100792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&lt;6&gt;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3" w:name="Par193"/>
            <w:r/>
            <w:bookmarkEnd w:id="3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участка или части линейного объекта (м) </w:t>
            </w:r>
            <w:hyperlink r:id="rId9" w:tooltip="https://login.consultant.ru/link/?req=doc&amp;base=RLAW411&amp;n=210780&amp;dst=10079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&lt;7&gt;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(класс):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4" w:name="Par199"/>
            <w:r/>
            <w:bookmarkEnd w:id="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(пропускная способность, грузооборот, интенсивность движения):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5" w:name="Par205"/>
            <w:r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подготовки технического плана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Страховой номер индивидуального лицевого счета кадастрового инженера, подготовившего технический план: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6" w:name="Par211"/>
      <w:r/>
      <w:bookmarkEnd w:id="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Фактические показатели объекта капитального строительства и сведения о техническом 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капитального строительства,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7" w:name="Par243"/>
            <w:r/>
            <w:bookmarkEnd w:id="7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объекта: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8" w:name="Par246"/>
            <w:r/>
            <w:bookmarkEnd w:id="8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реконструированного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части объекта капитального строительства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части объекта капитального строительства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нежилых помещений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жилых помещений (с учетом балконов, лоджий, веранд и террас)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жилых помещений (за исключением балконов, лоджий, веранд и террас)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квартир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-мест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количество подземных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Вместимость (человек):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Высота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 энергетической эффективности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показатели: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подготовки технического плана: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Страховой номер индивидуального лицевого счета кадастрового инженера, подготовившего технический план: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Дополнительные сведения, предусмотренные </w:t>
      </w:r>
      <w:hyperlink r:id="rId10" w:tooltip="https://login.consultant.ru/link/?req=doc&amp;base=LAW&amp;n=471026&amp;dst=3907" w:history="1">
        <w:r>
          <w:rPr>
            <w:rFonts w:ascii="Times New Roman" w:hAnsi="Times New Roman" w:cs="Times New Roman"/>
            <w:sz w:val="26"/>
            <w:szCs w:val="26"/>
          </w:rPr>
          <w:t xml:space="preserve">частями 3.6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tooltip="https://login.consultant.ru/link/?req=doc&amp;base=LAW&amp;n=471026&amp;dst=4383" w:history="1">
        <w:r>
          <w:rPr>
            <w:rFonts w:ascii="Times New Roman" w:hAnsi="Times New Roman" w:cs="Times New Roman"/>
            <w:sz w:val="26"/>
            <w:szCs w:val="26"/>
          </w:rPr>
          <w:t xml:space="preserve">3.11 статьи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построенный, реконструированный объект капитального строительства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&lt;8&gt;: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Строительство, реконструкция объекта капитального строительства осуществлялись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застройщиком без привлечения средств иных лиц </w:t>
            </w:r>
            <w:hyperlink r:id="rId12" w:tooltip="https://login.consultant.ru/link/?req=doc&amp;base=RLAW411&amp;n=210780&amp;dst=10079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&lt;9&gt;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Строительство, реконструкция объекта капитального строительства осуществлялись застройщиком с привлечением средств иных лиц </w:t>
            </w:r>
            <w:hyperlink r:id="rId13" w:tooltip="https://login.consultant.ru/link/?req=doc&amp;base=RLAW411&amp;n=210780&amp;dst=100797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&lt;10&gt;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уплате государственной пошлины за осуществление государственного кадастрового учета и (или) государственной регистрации прав &lt;11&gt;: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9" w:name="_GoBack"/>
            <w:r/>
            <w:bookmarkEnd w:id="9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--------------------------------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&lt;1&gt; Заполняется в случае, если застройщик является индивидуальным предпринимателем.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&lt;2&gt; 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&lt;3&gt; В строках 2.3.1 - 2.3.7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</w:t>
      </w:r>
      <w:r>
        <w:rPr>
          <w:rFonts w:ascii="Times New Roman" w:hAnsi="Times New Roman" w:cs="Times New Roman"/>
          <w:sz w:val="26"/>
          <w:szCs w:val="26"/>
        </w:rPr>
        <w:t xml:space="preserve"> в виде наименования(ий) субъекта(ов) Российской Федерации и муниципального(ых) образования(ий), на территории которого(ых) осуществлялось строительство такого линейного объекта. В случае реконструкции линейных объектов указывается местоположение в виде наи</w:t>
      </w:r>
      <w:r>
        <w:rPr>
          <w:rFonts w:ascii="Times New Roman" w:hAnsi="Times New Roman" w:cs="Times New Roman"/>
          <w:sz w:val="26"/>
          <w:szCs w:val="26"/>
        </w:rPr>
        <w:t xml:space="preserve">менования(ий) субъекта(ов) Российской Федерации и муниципального(ых) образования(ий), на территории которого(ых) осуществлялась реконструкция такого линейного объекта.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Сведения об адресе либо местоположении объекта капитального строительства заполняются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</w:t>
      </w:r>
      <w:r>
        <w:rPr>
          <w:rFonts w:ascii="Times New Roman" w:hAnsi="Times New Roman" w:cs="Times New Roman"/>
          <w:sz w:val="26"/>
          <w:szCs w:val="26"/>
        </w:rPr>
        <w:t xml:space="preserve">ых в качестве реквизитов адреса, и Правилами сокращенного наименования адресообразующих элементов, утвержденными приказом Министерства финансов Российской Федерации от 5 ноября 2015 года N 171н.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&lt;4&gt; Заполнение не является обязательным при выдаче разрешения на ввод объекта в эксплуатацию в отношении линейного объекта.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&lt;5&gt; Строки раздела 5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</w:t>
      </w:r>
      <w:r>
        <w:rPr>
          <w:rFonts w:ascii="Times New Roman" w:hAnsi="Times New Roman" w:cs="Times New Roman"/>
          <w:sz w:val="26"/>
          <w:szCs w:val="26"/>
        </w:rPr>
        <w:t xml:space="preserve">ожного объекта (объекта, состоящего из нескольких объектов капитального строительства).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&lt;6&gt;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</w:t>
      </w:r>
      <w:r>
        <w:rPr>
          <w:rFonts w:ascii="Times New Roman" w:hAnsi="Times New Roman" w:cs="Times New Roman"/>
          <w:sz w:val="26"/>
          <w:szCs w:val="26"/>
        </w:rPr>
        <w:t xml:space="preserve">оваться автономно, то есть независимо от строительства или реконструкции иных частей этого объекта (далее в настоящей сноске - этап), в строке 5.1.2 указывается протяженность линейного объекта, соответствующая всем ранее введенным в эксплуатацию этапам тако</w:t>
      </w:r>
      <w:r>
        <w:rPr>
          <w:rFonts w:ascii="Times New Roman" w:hAnsi="Times New Roman" w:cs="Times New Roman"/>
          <w:sz w:val="26"/>
          <w:szCs w:val="26"/>
        </w:rPr>
        <w:t xml:space="preserve">го линейного объекта и этапа, вводимого в эксплуатацию.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</w:t>
      </w:r>
      <w:r>
        <w:rPr>
          <w:rFonts w:ascii="Times New Roman" w:hAnsi="Times New Roman" w:cs="Times New Roman"/>
          <w:sz w:val="26"/>
          <w:szCs w:val="26"/>
        </w:rPr>
        <w:t xml:space="preserve">ение протяженности линейного объекта, в строке 5.1.2 указывается протяженность всех ранее введенных и вводимых в эксплуатацию участков или частей линейного объекта.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&lt;7&gt; 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</w:t>
      </w:r>
      <w:r>
        <w:rPr>
          <w:rFonts w:ascii="Times New Roman" w:hAnsi="Times New Roman" w:cs="Times New Roman"/>
          <w:sz w:val="26"/>
          <w:szCs w:val="26"/>
        </w:rPr>
        <w:t xml:space="preserve">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 если подано заявление о выдаче разрешения на ввод объекта в эксплуатацию линейного объекта, в от</w:t>
      </w:r>
      <w:r>
        <w:rPr>
          <w:rFonts w:ascii="Times New Roman" w:hAnsi="Times New Roman" w:cs="Times New Roman"/>
          <w:sz w:val="26"/>
          <w:szCs w:val="26"/>
        </w:rPr>
        <w:t xml:space="preserve">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В данных случаях в строке 5.1.2.1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&lt;8&gt; В соответствии с частью 3.11 статьи 55 ГрК РФ положения частей 3.6 - 3.8 статьи 55 ГрК РФ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</w:t>
      </w:r>
      <w:r>
        <w:rPr>
          <w:rFonts w:ascii="Times New Roman" w:hAnsi="Times New Roman" w:cs="Times New Roman"/>
          <w:sz w:val="26"/>
          <w:szCs w:val="26"/>
        </w:rPr>
        <w:t xml:space="preserve">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</w:t>
      </w:r>
      <w:r>
        <w:rPr>
          <w:rFonts w:ascii="Times New Roman" w:hAnsi="Times New Roman" w:cs="Times New Roman"/>
          <w:sz w:val="26"/>
          <w:szCs w:val="26"/>
        </w:rPr>
        <w:t xml:space="preserve">анее помещения и (или) машино-места в таких здании, сооружении.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В случаях, не указанных в части 3.11 статьи 55 ГрК РФ,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N 218-ФЗ "О государственной регистрации недв</w:t>
      </w:r>
      <w:r>
        <w:rPr>
          <w:rFonts w:ascii="Times New Roman" w:hAnsi="Times New Roman" w:cs="Times New Roman"/>
          <w:sz w:val="26"/>
          <w:szCs w:val="26"/>
        </w:rPr>
        <w:t xml:space="preserve">ижимости" (далее - Федеральный закон N 218-ФЗ), в порядке, предусмотренном частью 6 статьи 40 Федерального закона N 218-ФЗ, осуществляется государственный кадастровый учет в связи с изменением характеристик здания, сооружения в результате их реконструкции, </w:t>
      </w:r>
      <w:r>
        <w:rPr>
          <w:rFonts w:ascii="Times New Roman" w:hAnsi="Times New Roman" w:cs="Times New Roman"/>
          <w:sz w:val="26"/>
          <w:szCs w:val="26"/>
        </w:rPr>
        <w:t xml:space="preserve">а также в связи с изменением характеристик помещений, машино-мест в таких здании, сооружении.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&lt;9&gt; Заявителем ставится отметка "V", если строительство, реконструкция объекта капитального строительства осуществлялись застройщиком без привлечения средств иных лиц.</w:t>
      </w:r>
      <w:r/>
    </w:p>
    <w:p>
      <w:pPr>
        <w:ind w:firstLine="540"/>
        <w:jc w:val="both"/>
        <w:spacing w:before="260"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&lt;10&gt; Заявителем ставится отметка "V", если строительство, реконструкция объекта капитального строительства осуществлялись застройщиком с привлечением средств иных лиц. Заявитель дополнительно прикладывает документы к заявлению о выдаче разрешения на ввод об</w:t>
      </w:r>
      <w:r>
        <w:rPr>
          <w:rFonts w:ascii="Times New Roman" w:hAnsi="Times New Roman" w:cs="Times New Roman"/>
          <w:sz w:val="26"/>
          <w:szCs w:val="26"/>
        </w:rPr>
        <w:t xml:space="preserve">ъекта в эксплуатацию, предусмотренные частью 3.8 статьи 55 ГрК РФ.</w:t>
      </w:r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&lt;11&gt; Заявителем указываются реквизиты платежного документа по оплате государственной пошлины за осуществление государственного кадастрового учета и (или) государственной регистрации прав.</w:t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411&amp;n=210780&amp;dst=100792" TargetMode="External"/><Relationship Id="rId9" Type="http://schemas.openxmlformats.org/officeDocument/2006/relationships/hyperlink" Target="https://login.consultant.ru/link/?req=doc&amp;base=RLAW411&amp;n=210780&amp;dst=100794" TargetMode="External"/><Relationship Id="rId10" Type="http://schemas.openxmlformats.org/officeDocument/2006/relationships/hyperlink" Target="https://login.consultant.ru/link/?req=doc&amp;base=LAW&amp;n=471026&amp;dst=3907" TargetMode="External"/><Relationship Id="rId11" Type="http://schemas.openxmlformats.org/officeDocument/2006/relationships/hyperlink" Target="https://login.consultant.ru/link/?req=doc&amp;base=LAW&amp;n=471026&amp;dst=4383" TargetMode="External"/><Relationship Id="rId12" Type="http://schemas.openxmlformats.org/officeDocument/2006/relationships/hyperlink" Target="https://login.consultant.ru/link/?req=doc&amp;base=RLAW411&amp;n=210780&amp;dst=100796" TargetMode="External"/><Relationship Id="rId13" Type="http://schemas.openxmlformats.org/officeDocument/2006/relationships/hyperlink" Target="https://login.consultant.ru/link/?req=doc&amp;base=RLAW411&amp;n=210780&amp;dst=1007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27</cp:revision>
  <dcterms:created xsi:type="dcterms:W3CDTF">2024-09-24T00:54:00Z</dcterms:created>
  <dcterms:modified xsi:type="dcterms:W3CDTF">2025-06-09T07:10:16Z</dcterms:modified>
</cp:coreProperties>
</file>