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ЗАЯВЛЕНИЕ</w:t>
      </w:r>
    </w:p>
    <w:p w:rsidR="00632303" w:rsidRDefault="00BE05F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о компенсации расходов на оплату жилого помещения</w:t>
      </w:r>
    </w:p>
    <w:p w:rsidR="00632303" w:rsidRDefault="00BE05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и коммунальных услуг отдельным категориям граждан</w:t>
      </w:r>
    </w:p>
    <w:tbl>
      <w:tblPr>
        <w:tblStyle w:val="af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6"/>
      </w:tblGrid>
      <w:tr w:rsidR="00632303">
        <w:tc>
          <w:tcPr>
            <w:tcW w:w="426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BE05F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</w:r>
    </w:p>
    <w:p w:rsidR="00632303" w:rsidRDefault="00BE05F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f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632303" w:rsidRDefault="00BE05FF">
            <w:pPr>
              <w:pStyle w:val="HTML"/>
              <w:ind w:lef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 </w:t>
            </w:r>
          </w:p>
        </w:tc>
      </w:tr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2303" w:rsidRDefault="00BE05FF">
            <w:pPr>
              <w:pStyle w:val="HTML"/>
              <w:ind w:lef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</w:t>
            </w:r>
          </w:p>
        </w:tc>
      </w:tr>
      <w:tr w:rsidR="00632303">
        <w:tc>
          <w:tcPr>
            <w:tcW w:w="3681" w:type="dxa"/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14"/>
        <w:gridCol w:w="441"/>
        <w:gridCol w:w="2268"/>
      </w:tblGrid>
      <w:tr w:rsidR="00632303">
        <w:tc>
          <w:tcPr>
            <w:tcW w:w="445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BE05F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</w:tblGrid>
      <w:tr w:rsidR="00632303">
        <w:tc>
          <w:tcPr>
            <w:tcW w:w="2127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879"/>
      </w:tblGrid>
      <w:tr w:rsidR="00632303">
        <w:tc>
          <w:tcPr>
            <w:tcW w:w="1070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816"/>
      </w:tblGrid>
      <w:tr w:rsidR="00632303">
        <w:tc>
          <w:tcPr>
            <w:tcW w:w="1133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</w:tblGrid>
      <w:tr w:rsidR="00632303">
        <w:tc>
          <w:tcPr>
            <w:tcW w:w="3402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303" w:rsidRDefault="00632303">
      <w:pPr>
        <w:pStyle w:val="HTML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на территории Иркутской области</w:t>
            </w:r>
          </w:p>
        </w:tc>
      </w:tr>
      <w:tr w:rsidR="00632303">
        <w:tc>
          <w:tcPr>
            <w:tcW w:w="9345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пребывания на территории Иркутской области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303">
        <w:tc>
          <w:tcPr>
            <w:tcW w:w="9345" w:type="dxa"/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случае отсутствия регистрации по месту жительства на территории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32303"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67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Сведения о представителе</w:t>
      </w:r>
    </w:p>
    <w:tbl>
      <w:tblPr>
        <w:tblStyle w:val="af5"/>
        <w:tblW w:w="949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632303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представителя</w:t>
            </w:r>
          </w:p>
        </w:tc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632303">
        <w:tc>
          <w:tcPr>
            <w:tcW w:w="4962" w:type="dxa"/>
          </w:tcPr>
          <w:p w:rsidR="00632303" w:rsidRDefault="00BE05FF">
            <w:pPr>
              <w:pStyle w:val="HTML"/>
              <w:tabs>
                <w:tab w:val="clear" w:pos="4580"/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4"/>
      </w:tblGrid>
      <w:tr w:rsidR="00632303">
        <w:tc>
          <w:tcPr>
            <w:tcW w:w="2127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494"/>
        <w:gridCol w:w="1418"/>
        <w:gridCol w:w="3402"/>
      </w:tblGrid>
      <w:tr w:rsidR="007017A4" w:rsidTr="007017A4">
        <w:tc>
          <w:tcPr>
            <w:tcW w:w="1184" w:type="dxa"/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17A4" w:rsidRDefault="007017A4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89"/>
      </w:tblGrid>
      <w:tr w:rsidR="00632303">
        <w:tc>
          <w:tcPr>
            <w:tcW w:w="3402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</w:pPr>
    </w:p>
    <w:p w:rsidR="00632303" w:rsidRDefault="00632303">
      <w:pPr>
        <w:pStyle w:val="HTML"/>
      </w:pPr>
    </w:p>
    <w:tbl>
      <w:tblPr>
        <w:tblStyle w:val="af5"/>
        <w:tblW w:w="9493" w:type="dxa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303" w:rsidRDefault="00632303">
      <w:pPr>
        <w:pStyle w:val="HTML"/>
      </w:pPr>
    </w:p>
    <w:p w:rsidR="00632303" w:rsidRDefault="00632303">
      <w:pPr>
        <w:pStyle w:val="HTML"/>
      </w:pPr>
    </w:p>
    <w:p w:rsidR="007017A4" w:rsidRDefault="007017A4" w:rsidP="007017A4">
      <w:pPr>
        <w:pStyle w:val="HTML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Причина отнесения заявителя к отдельным категориям граждан: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17A4" w:rsidTr="007017A4">
        <w:tc>
          <w:tcPr>
            <w:tcW w:w="9345" w:type="dxa"/>
          </w:tcPr>
          <w:p w:rsidR="007017A4" w:rsidRDefault="007017A4" w:rsidP="007017A4">
            <w:pPr>
              <w:pStyle w:val="HTML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7A4" w:rsidRPr="00A255C9" w:rsidRDefault="007017A4" w:rsidP="007017A4">
      <w:pPr>
        <w:pStyle w:val="HTML"/>
        <w:jc w:val="center"/>
        <w:rPr>
          <w:rStyle w:val="s10"/>
          <w:rFonts w:ascii="Times New Roman" w:hAnsi="Times New Roman" w:cs="Times New Roman"/>
          <w:sz w:val="24"/>
          <w:szCs w:val="24"/>
        </w:rPr>
      </w:pPr>
      <w:r w:rsidRPr="00A255C9">
        <w:rPr>
          <w:rStyle w:val="s10"/>
          <w:rFonts w:ascii="Times New Roman" w:hAnsi="Times New Roman" w:cs="Times New Roman"/>
          <w:sz w:val="24"/>
          <w:szCs w:val="24"/>
        </w:rPr>
        <w:t>(указать льготную категорию)</w:t>
      </w:r>
    </w:p>
    <w:p w:rsidR="007017A4" w:rsidRPr="00A255C9" w:rsidRDefault="007017A4">
      <w:pPr>
        <w:pStyle w:val="HTML"/>
        <w:jc w:val="center"/>
        <w:rPr>
          <w:rStyle w:val="s10"/>
          <w:rFonts w:ascii="Times New Roman" w:hAnsi="Times New Roman" w:cs="Times New Roman"/>
          <w:sz w:val="24"/>
          <w:szCs w:val="24"/>
        </w:rPr>
      </w:pPr>
    </w:p>
    <w:p w:rsidR="007017A4" w:rsidRDefault="007017A4" w:rsidP="007017A4">
      <w:pPr>
        <w:pStyle w:val="HTML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Номер и дата выдачи документа, подтверждающего льготную категорию: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017A4" w:rsidTr="007017A4">
        <w:tc>
          <w:tcPr>
            <w:tcW w:w="4390" w:type="dxa"/>
          </w:tcPr>
          <w:p w:rsidR="007017A4" w:rsidRDefault="007017A4" w:rsidP="007017A4">
            <w:pPr>
              <w:pStyle w:val="HTML"/>
              <w:ind w:hanging="111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Срок действия льготной категории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7017A4" w:rsidRDefault="007017A4" w:rsidP="007017A4">
            <w:pPr>
              <w:pStyle w:val="HTML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7A4" w:rsidRDefault="007017A4" w:rsidP="007017A4">
      <w:pPr>
        <w:pStyle w:val="HTML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303" w:rsidRDefault="00BE05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Сведения о жилом помещении, </w:t>
      </w:r>
    </w:p>
    <w:p w:rsidR="00632303" w:rsidRDefault="00BE05F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в котором заявитель зарегистрирован по месту жительства </w:t>
      </w:r>
      <w:r>
        <w:rPr>
          <w:rStyle w:val="s10"/>
          <w:rFonts w:ascii="Times New Roman" w:hAnsi="Times New Roman" w:cs="Times New Roman"/>
          <w:sz w:val="28"/>
          <w:szCs w:val="28"/>
        </w:rPr>
        <w:br/>
        <w:t>(месту пребывания) и в отношении которого будет</w:t>
      </w:r>
    </w:p>
    <w:p w:rsidR="00632303" w:rsidRDefault="00BE05F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получать компенсацию расходов на оплату жилого помещения</w:t>
      </w:r>
    </w:p>
    <w:p w:rsidR="00632303" w:rsidRDefault="00BE05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и коммунальных услуг</w:t>
      </w:r>
    </w:p>
    <w:p w:rsidR="00632303" w:rsidRDefault="006323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Вид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лицевого 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Кем является заявитель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правообладателе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Если есть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Если есть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Кем является правообладатель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договоре найма (поднайма) жилого помещения 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договоре найма жилого помещения</w:t>
            </w: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Вид отопления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отопления/ подвид (если есть)  </w:t>
            </w:r>
          </w:p>
        </w:tc>
      </w:tr>
    </w:tbl>
    <w:p w:rsidR="00632303" w:rsidRDefault="006323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Сведения о гражданах,</w:t>
      </w:r>
    </w:p>
    <w:p w:rsidR="00632303" w:rsidRDefault="00BE05F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зарегистрированных по месту жительства (месту пребывания) с заявителем </w:t>
      </w:r>
      <w:r>
        <w:rPr>
          <w:rStyle w:val="s10"/>
          <w:rFonts w:ascii="Times New Roman" w:hAnsi="Times New Roman" w:cs="Times New Roman"/>
          <w:sz w:val="28"/>
          <w:szCs w:val="28"/>
        </w:rPr>
        <w:br/>
        <w:t>по адресу объекта, в отношении которого подается заявление о предоставлении компенсации расходов на оплату</w:t>
      </w:r>
    </w:p>
    <w:p w:rsidR="00632303" w:rsidRDefault="00BE05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жилого помещения </w:t>
      </w:r>
      <w:r>
        <w:rPr>
          <w:rStyle w:val="s10"/>
          <w:rFonts w:ascii="Times New Roman" w:hAnsi="Times New Roman" w:cs="Times New Roman"/>
          <w:sz w:val="28"/>
          <w:szCs w:val="28"/>
        </w:rPr>
        <w:t>и коммунальных услуг</w:t>
      </w:r>
    </w:p>
    <w:p w:rsidR="00632303" w:rsidRDefault="00632303">
      <w:pPr>
        <w:pStyle w:val="HTML"/>
        <w:jc w:val="center"/>
      </w:pPr>
    </w:p>
    <w:tbl>
      <w:tblPr>
        <w:tblStyle w:val="af5"/>
        <w:tblW w:w="9681" w:type="dxa"/>
        <w:tblLook w:val="04A0" w:firstRow="1" w:lastRow="0" w:firstColumn="1" w:lastColumn="0" w:noHBand="0" w:noVBand="1"/>
      </w:tblPr>
      <w:tblGrid>
        <w:gridCol w:w="551"/>
        <w:gridCol w:w="1376"/>
        <w:gridCol w:w="1273"/>
        <w:gridCol w:w="1183"/>
        <w:gridCol w:w="1270"/>
        <w:gridCol w:w="1981"/>
        <w:gridCol w:w="2047"/>
      </w:tblGrid>
      <w:tr w:rsidR="006323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подтверждающий родство с заявителем (реквизиты записи акта о заключении брака, рождении детей – номер записи, дата записи, наименование органа, которым осуществлена государственная регистрация акта гражданского состояния; решение суда) </w:t>
            </w:r>
          </w:p>
        </w:tc>
      </w:tr>
      <w:tr w:rsidR="006323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3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2303" w:rsidRDefault="0063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812"/>
          <w:tab w:val="left" w:pos="5954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94A" w:rsidRDefault="0080794A">
      <w:pPr>
        <w:pStyle w:val="HTML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Прошу </w:t>
      </w:r>
      <w:r w:rsidR="00A255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предоставить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меры</w:t>
      </w:r>
      <w:r w:rsidR="00BE05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социальной поддержки по оплате жилого помещения и коммунальных услуг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A255C9" w:rsidRDefault="0080794A">
      <w:pPr>
        <w:pStyle w:val="HTML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Прошу меры социальной поддержки в части денежной компенсации</w:t>
      </w:r>
      <w:r w:rsidR="00BE05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</w:t>
      </w:r>
      <w:r w:rsidR="00BE05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расходов на </w:t>
      </w:r>
      <w:r w:rsidR="00A255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приобретение и доставку твердого топлива предоставить: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55C9" w:rsidTr="00A255C9">
        <w:tc>
          <w:tcPr>
            <w:tcW w:w="9345" w:type="dxa"/>
          </w:tcPr>
          <w:p w:rsidR="00A255C9" w:rsidRDefault="00A255C9" w:rsidP="00A255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632303" w:rsidRDefault="00A255C9" w:rsidP="00A255C9">
      <w:pPr>
        <w:pStyle w:val="HTM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Pr="00A255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форме денежной компенсации расходов на приобретение и доставку твердого топлива либо в твердой денежной сумме. Заполняется только в случае наличия печного отопления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p w:rsidR="00632303" w:rsidRDefault="0063230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p w:rsidR="00632303" w:rsidRDefault="00A255C9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BE05FF">
        <w:rPr>
          <w:rFonts w:ascii="Times New Roman" w:hAnsi="Times New Roman" w:cs="Times New Roman"/>
          <w:sz w:val="28"/>
          <w:szCs w:val="28"/>
        </w:rPr>
        <w:t xml:space="preserve"> прошу направить:</w:t>
      </w:r>
    </w:p>
    <w:p w:rsidR="00632303" w:rsidRDefault="0063230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283"/>
        <w:gridCol w:w="284"/>
        <w:gridCol w:w="283"/>
        <w:gridCol w:w="3537"/>
      </w:tblGrid>
      <w:tr w:rsidR="00632303"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63230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получателя </w:t>
            </w:r>
          </w:p>
        </w:tc>
        <w:tc>
          <w:tcPr>
            <w:tcW w:w="495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получателя средств</w:t>
            </w:r>
          </w:p>
        </w:tc>
        <w:tc>
          <w:tcPr>
            <w:tcW w:w="38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или наименование банка</w:t>
            </w:r>
          </w:p>
        </w:tc>
        <w:tc>
          <w:tcPr>
            <w:tcW w:w="35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03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хочу получить*:</w:t>
      </w: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бумажном виде</w:t>
      </w: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многофункциональном центре (указать адрес) 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государственном учреждении Иркутской области, подведомственном министерству социального развития, опеки и попечительства Иркутской области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32303" w:rsidRDefault="00BE05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личном кабинете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</w:p>
    <w:p w:rsidR="00632303" w:rsidRDefault="0063230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23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BE05F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03" w:rsidRDefault="0063230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2303" w:rsidRDefault="0063230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предупрежден(на).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anchor="/document/12148567/entry/9" w:tooltip="https://internet.garant.ru/#/document/12148567/entry/9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/document/12148567/entry/10" w:tooltip="https://internet.garant.ru/#/document/12148567/entry/10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июля 2006 года № 152-ФЗ «О персональных данных», даю согласие министерству социального развития, опеки </w:t>
      </w:r>
      <w:r>
        <w:rPr>
          <w:rFonts w:ascii="Times New Roman" w:hAnsi="Times New Roman" w:cs="Times New Roman"/>
          <w:sz w:val="28"/>
          <w:szCs w:val="28"/>
        </w:rPr>
        <w:t xml:space="preserve">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</w:t>
      </w:r>
      <w:r>
        <w:rPr>
          <w:rFonts w:ascii="Times New Roman" w:hAnsi="Times New Roman" w:cs="Times New Roman"/>
          <w:sz w:val="28"/>
          <w:szCs w:val="28"/>
        </w:rPr>
        <w:t>(далее –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</w:t>
      </w:r>
      <w:r>
        <w:rPr>
          <w:rFonts w:ascii="Times New Roman" w:hAnsi="Times New Roman" w:cs="Times New Roman"/>
          <w:sz w:val="28"/>
          <w:szCs w:val="28"/>
        </w:rPr>
        <w:t>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</w:t>
      </w:r>
      <w:r>
        <w:rPr>
          <w:rFonts w:ascii="Times New Roman" w:hAnsi="Times New Roman" w:cs="Times New Roman"/>
          <w:sz w:val="28"/>
          <w:szCs w:val="28"/>
        </w:rPr>
        <w:t>ичность), иные сведения, указанные в настоящем заявлении и прилагаемых к нему документах.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Операторами осуществляется в целях предоставления мер социальной поддержки по оплате жилого помещения и коммунальных услуг.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оставляю з</w:t>
      </w:r>
      <w:r>
        <w:rPr>
          <w:rFonts w:ascii="Times New Roman" w:hAnsi="Times New Roman" w:cs="Times New Roman"/>
          <w:sz w:val="28"/>
          <w:szCs w:val="28"/>
        </w:rPr>
        <w:t xml:space="preserve">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</w:t>
      </w:r>
      <w:hyperlink r:id="rId8" w:anchor="/document/12148567/entry/6012" w:tooltip="https://internet.garant.ru/#/document/12148567/entry/6012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2-11 части 1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/document/12148567/entry/0" w:tooltip="https://internet.garant.ru/#/document/12148567/entry/0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 года № 152-ФЗ «О персональных данных».</w:t>
      </w:r>
    </w:p>
    <w:p w:rsidR="00632303" w:rsidRDefault="00BE05F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согласия - 2 года.</w:t>
      </w: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3894"/>
        <w:gridCol w:w="2337"/>
      </w:tblGrid>
      <w:tr w:rsidR="00632303">
        <w:tc>
          <w:tcPr>
            <w:tcW w:w="846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</w:tcPr>
          <w:p w:rsidR="00632303" w:rsidRDefault="00BE05F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32303" w:rsidRDefault="0063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63230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2303" w:rsidRDefault="00BE05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32303" w:rsidRDefault="00BE05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632303">
      <w:headerReference w:type="default" r:id="rId10"/>
      <w:headerReference w:type="first" r:id="rId11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03" w:rsidRDefault="00BE05FF">
      <w:pPr>
        <w:spacing w:after="0" w:line="240" w:lineRule="auto"/>
      </w:pPr>
      <w:r>
        <w:separator/>
      </w:r>
    </w:p>
  </w:endnote>
  <w:endnote w:type="continuationSeparator" w:id="0">
    <w:p w:rsidR="00632303" w:rsidRDefault="00BE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03" w:rsidRDefault="00BE05FF">
      <w:pPr>
        <w:spacing w:after="0" w:line="240" w:lineRule="auto"/>
      </w:pPr>
      <w:r>
        <w:separator/>
      </w:r>
    </w:p>
  </w:footnote>
  <w:footnote w:type="continuationSeparator" w:id="0">
    <w:p w:rsidR="00632303" w:rsidRDefault="00BE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9068"/>
      <w:docPartObj>
        <w:docPartGallery w:val="Page Numbers (Top of Page)"/>
        <w:docPartUnique/>
      </w:docPartObj>
    </w:sdtPr>
    <w:sdtEndPr/>
    <w:sdtContent>
      <w:p w:rsidR="00632303" w:rsidRDefault="00BE05FF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303" w:rsidRDefault="0063230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03" w:rsidRDefault="0063230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03"/>
    <w:rsid w:val="00632303"/>
    <w:rsid w:val="007017A4"/>
    <w:rsid w:val="0080794A"/>
    <w:rsid w:val="00A255C9"/>
    <w:rsid w:val="00B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8D3C"/>
  <w15:docId w15:val="{20F76924-325E-492E-8588-5521E17E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lastModifiedBy>Пак Светлана Николаевна</cp:lastModifiedBy>
  <cp:revision>5</cp:revision>
  <dcterms:created xsi:type="dcterms:W3CDTF">2023-11-27T05:13:00Z</dcterms:created>
  <dcterms:modified xsi:type="dcterms:W3CDTF">2024-11-11T02:48:00Z</dcterms:modified>
</cp:coreProperties>
</file>