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3C" w:rsidRDefault="00D1713C">
      <w:pPr>
        <w:pStyle w:val="ConsPlusNormal"/>
        <w:jc w:val="right"/>
        <w:outlineLvl w:val="0"/>
      </w:pPr>
      <w:r>
        <w:t>Приложение N 1</w:t>
      </w:r>
    </w:p>
    <w:p w:rsidR="00D1713C" w:rsidRDefault="00D1713C">
      <w:pPr>
        <w:pStyle w:val="ConsPlusNormal"/>
        <w:jc w:val="right"/>
      </w:pPr>
      <w:r>
        <w:t>к постановлению Правительства</w:t>
      </w:r>
    </w:p>
    <w:p w:rsidR="00D1713C" w:rsidRDefault="00D1713C">
      <w:pPr>
        <w:pStyle w:val="ConsPlusNormal"/>
        <w:jc w:val="right"/>
      </w:pPr>
      <w:r>
        <w:t>Российской Федерации</w:t>
      </w:r>
    </w:p>
    <w:p w:rsidR="00D1713C" w:rsidRDefault="00D1713C">
      <w:pPr>
        <w:pStyle w:val="ConsPlusNormal"/>
        <w:jc w:val="right"/>
      </w:pPr>
      <w:r>
        <w:t>от 9 октября 2024 г. N 1354</w:t>
      </w:r>
    </w:p>
    <w:p w:rsidR="00D1713C" w:rsidRDefault="00D1713C">
      <w:pPr>
        <w:pStyle w:val="ConsPlusNormal"/>
        <w:jc w:val="both"/>
      </w:pPr>
    </w:p>
    <w:p w:rsidR="00D1713C" w:rsidRDefault="00D1713C">
      <w:pPr>
        <w:pStyle w:val="ConsPlusNormal"/>
        <w:jc w:val="right"/>
      </w:pPr>
      <w:r>
        <w:t>(форма)</w:t>
      </w:r>
    </w:p>
    <w:p w:rsidR="00D1713C" w:rsidRDefault="00D171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D1713C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  <w:jc w:val="center"/>
            </w:pPr>
            <w:r>
              <w:t xml:space="preserve">QR-код справки </w:t>
            </w:r>
            <w:hyperlink w:anchor="P66">
              <w:r>
                <w:rPr>
                  <w:color w:val="0000FF"/>
                </w:rPr>
                <w:t>&lt;1&gt;</w:t>
              </w:r>
            </w:hyperlink>
          </w:p>
          <w:p w:rsidR="00D1713C" w:rsidRDefault="00D1713C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D1713C" w:rsidRDefault="00D171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1713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nformat"/>
              <w:jc w:val="both"/>
            </w:pPr>
            <w:r>
              <w:t xml:space="preserve">                             СПРАВКА</w:t>
            </w:r>
          </w:p>
          <w:p w:rsidR="00D1713C" w:rsidRDefault="00D1713C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D1713C" w:rsidRDefault="00D1713C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D1713C" w:rsidRDefault="00D1713C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D1713C" w:rsidRDefault="00D1713C">
            <w:pPr>
              <w:pStyle w:val="ConsPlusNonformat"/>
              <w:jc w:val="both"/>
            </w:pPr>
            <w:r>
              <w:t xml:space="preserve">        области и Херсонской области, выдаваемая участнику</w:t>
            </w:r>
          </w:p>
          <w:p w:rsidR="00D1713C" w:rsidRDefault="00D1713C">
            <w:pPr>
              <w:pStyle w:val="ConsPlusNonformat"/>
              <w:jc w:val="both"/>
            </w:pPr>
            <w:r>
              <w:t xml:space="preserve">                   специальной военной операции</w:t>
            </w:r>
          </w:p>
          <w:p w:rsidR="00D1713C" w:rsidRDefault="00D1713C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D1713C" w:rsidRDefault="00D1713C">
            <w:pPr>
              <w:pStyle w:val="ConsPlusNonformat"/>
              <w:jc w:val="both"/>
            </w:pPr>
          </w:p>
          <w:p w:rsidR="00D1713C" w:rsidRDefault="00D1713C">
            <w:pPr>
              <w:pStyle w:val="ConsPlusNonformat"/>
              <w:jc w:val="both"/>
            </w:pPr>
            <w:r>
              <w:t xml:space="preserve">       По заявлению участника специальной военной операции</w:t>
            </w:r>
          </w:p>
          <w:p w:rsidR="00D1713C" w:rsidRDefault="00D1713C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D1713C" w:rsidRDefault="00D1713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907"/>
        <w:gridCol w:w="2211"/>
        <w:gridCol w:w="340"/>
        <w:gridCol w:w="1928"/>
        <w:gridCol w:w="61"/>
      </w:tblGrid>
      <w:tr w:rsidR="00D1713C" w:rsidTr="00D1713C">
        <w:tc>
          <w:tcPr>
            <w:tcW w:w="4535" w:type="dxa"/>
            <w:gridSpan w:val="3"/>
            <w:vAlign w:val="center"/>
          </w:tcPr>
          <w:p w:rsidR="00D1713C" w:rsidRDefault="00D1713C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gridSpan w:val="4"/>
          </w:tcPr>
          <w:p w:rsidR="00D1713C" w:rsidRDefault="00D1713C">
            <w:pPr>
              <w:pStyle w:val="ConsPlusNormal"/>
            </w:pPr>
          </w:p>
        </w:tc>
      </w:tr>
      <w:tr w:rsidR="00D1713C" w:rsidTr="00D1713C">
        <w:tc>
          <w:tcPr>
            <w:tcW w:w="4535" w:type="dxa"/>
            <w:gridSpan w:val="3"/>
            <w:vAlign w:val="center"/>
          </w:tcPr>
          <w:p w:rsidR="00D1713C" w:rsidRDefault="00D1713C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gridSpan w:val="4"/>
          </w:tcPr>
          <w:p w:rsidR="00D1713C" w:rsidRDefault="00D1713C">
            <w:pPr>
              <w:pStyle w:val="ConsPlusNormal"/>
            </w:pPr>
          </w:p>
        </w:tc>
      </w:tr>
      <w:tr w:rsidR="00D1713C" w:rsidTr="00D1713C">
        <w:tc>
          <w:tcPr>
            <w:tcW w:w="4535" w:type="dxa"/>
            <w:gridSpan w:val="3"/>
            <w:vAlign w:val="center"/>
          </w:tcPr>
          <w:p w:rsidR="00D1713C" w:rsidRDefault="00D1713C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  <w:gridSpan w:val="4"/>
          </w:tcPr>
          <w:p w:rsidR="00D1713C" w:rsidRDefault="00D1713C">
            <w:pPr>
              <w:pStyle w:val="ConsPlusNormal"/>
            </w:pPr>
          </w:p>
        </w:tc>
      </w:tr>
      <w:tr w:rsidR="00D1713C" w:rsidTr="00D1713C">
        <w:tc>
          <w:tcPr>
            <w:tcW w:w="4535" w:type="dxa"/>
            <w:gridSpan w:val="3"/>
            <w:vAlign w:val="center"/>
          </w:tcPr>
          <w:p w:rsidR="00D1713C" w:rsidRDefault="00D1713C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gridSpan w:val="4"/>
          </w:tcPr>
          <w:p w:rsidR="00D1713C" w:rsidRDefault="00D1713C">
            <w:pPr>
              <w:pStyle w:val="ConsPlusNormal"/>
            </w:pPr>
          </w:p>
        </w:tc>
      </w:tr>
      <w:tr w:rsidR="00D1713C" w:rsidTr="00D1713C">
        <w:tc>
          <w:tcPr>
            <w:tcW w:w="4535" w:type="dxa"/>
            <w:gridSpan w:val="3"/>
            <w:vAlign w:val="center"/>
          </w:tcPr>
          <w:p w:rsidR="00D1713C" w:rsidRDefault="00D1713C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  <w:gridSpan w:val="4"/>
          </w:tcPr>
          <w:p w:rsidR="00D1713C" w:rsidRDefault="00D1713C">
            <w:pPr>
              <w:pStyle w:val="ConsPlusNonformat"/>
              <w:jc w:val="both"/>
            </w:pPr>
            <w:r>
              <w:t>серия      N         ,</w:t>
            </w:r>
          </w:p>
          <w:p w:rsidR="00D1713C" w:rsidRDefault="00D1713C">
            <w:pPr>
              <w:pStyle w:val="ConsPlusNonformat"/>
              <w:jc w:val="both"/>
            </w:pPr>
            <w:r>
              <w:t>выдан            ,</w:t>
            </w:r>
          </w:p>
          <w:p w:rsidR="00D1713C" w:rsidRDefault="00D1713C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  <w:tr w:rsidR="00D1713C" w:rsidTr="00D1713C">
        <w:tc>
          <w:tcPr>
            <w:tcW w:w="4535" w:type="dxa"/>
            <w:gridSpan w:val="3"/>
            <w:vAlign w:val="center"/>
          </w:tcPr>
          <w:p w:rsidR="00D1713C" w:rsidRDefault="00D1713C">
            <w:pPr>
              <w:pStyle w:val="ConsPlusNormal"/>
            </w:pPr>
            <w:r>
              <w:t xml:space="preserve">Категория </w:t>
            </w:r>
            <w:hyperlink w:anchor="P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gridSpan w:val="4"/>
          </w:tcPr>
          <w:p w:rsidR="00D1713C" w:rsidRDefault="00D1713C">
            <w:pPr>
              <w:pStyle w:val="ConsPlusNormal"/>
            </w:pPr>
          </w:p>
        </w:tc>
      </w:tr>
      <w:tr w:rsidR="00D1713C" w:rsidTr="00D1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1" w:type="dxa"/>
        </w:trPr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</w:tr>
      <w:tr w:rsidR="00D1713C" w:rsidTr="00D17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1" w:type="dxa"/>
        </w:trPr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D1713C" w:rsidRDefault="00D171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D1713C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  <w:r>
              <w:t xml:space="preserve">МП </w:t>
            </w:r>
            <w:hyperlink w:anchor="P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</w:tr>
      <w:tr w:rsidR="00D1713C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713C" w:rsidRDefault="00D1713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13C" w:rsidRDefault="00D1713C">
            <w:pPr>
              <w:pStyle w:val="ConsPlusNormal"/>
            </w:pPr>
            <w:r>
              <w:t>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13C" w:rsidRDefault="00D1713C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13C" w:rsidRDefault="00D1713C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13C" w:rsidRDefault="00D1713C">
            <w:pPr>
              <w:pStyle w:val="ConsPlusNormal"/>
            </w:pPr>
            <w: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13C" w:rsidRDefault="00D1713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13C" w:rsidRDefault="00D1713C">
            <w:pPr>
              <w:pStyle w:val="ConsPlusNormal"/>
            </w:pPr>
            <w:r>
              <w:t>г.</w:t>
            </w:r>
          </w:p>
        </w:tc>
      </w:tr>
    </w:tbl>
    <w:p w:rsidR="00D1713C" w:rsidRDefault="00D1713C">
      <w:pPr>
        <w:pStyle w:val="ConsPlusNormal"/>
        <w:ind w:firstLine="540"/>
        <w:jc w:val="both"/>
      </w:pPr>
      <w:r>
        <w:t>--------------------------------</w:t>
      </w:r>
    </w:p>
    <w:p w:rsidR="00D1713C" w:rsidRDefault="00D1713C">
      <w:pPr>
        <w:pStyle w:val="ConsPlusNormal"/>
        <w:spacing w:before="220"/>
        <w:ind w:firstLine="540"/>
        <w:jc w:val="both"/>
      </w:pPr>
      <w:bookmarkStart w:id="0" w:name="P66"/>
      <w:bookmarkEnd w:id="0"/>
      <w:r>
        <w:t>&lt;1&gt; QR-код указывается при наличии технической возможности.</w:t>
      </w:r>
    </w:p>
    <w:p w:rsidR="00D1713C" w:rsidRDefault="00D1713C"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D1713C" w:rsidRDefault="00D1713C">
      <w:pPr>
        <w:pStyle w:val="ConsPlusNormal"/>
        <w:spacing w:before="220"/>
        <w:ind w:firstLine="540"/>
        <w:jc w:val="both"/>
      </w:pPr>
      <w:bookmarkStart w:id="2" w:name="P68"/>
      <w:bookmarkEnd w:id="2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  <w:bookmarkStart w:id="3" w:name="_GoBack"/>
      <w:bookmarkEnd w:id="3"/>
    </w:p>
    <w:sectPr w:rsidR="00D1713C" w:rsidSect="0034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3C"/>
    <w:rsid w:val="00D1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F2FD-981E-4971-AC7E-FF8129BB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71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login.consultant.ru/link/?req=doc&amp;base=LAW&amp;n=50368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Светлана Юрьевна</dc:creator>
  <cp:keywords/>
  <dc:description/>
  <cp:lastModifiedBy>Камаева Светлана Юрьевна</cp:lastModifiedBy>
  <cp:revision>1</cp:revision>
  <dcterms:created xsi:type="dcterms:W3CDTF">2025-05-26T06:09:00Z</dcterms:created>
  <dcterms:modified xsi:type="dcterms:W3CDTF">2025-05-26T06:16:00Z</dcterms:modified>
</cp:coreProperties>
</file>