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rPr>
          <w:sz w:val="24"/>
          <w:szCs w:val="24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                                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4644" w:type="dxa"/>
        <w:tblLook w:val="04A0" w:firstRow="1" w:lastRow="0" w:firstColumn="1" w:lastColumn="0" w:noHBand="0" w:noVBand="1"/>
      </w:tblPr>
      <w:tblGrid>
        <w:gridCol w:w="425"/>
        <w:gridCol w:w="5352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bottom w:val="single" w:color="auto" w:sz="4" w:space="0"/>
              <w:right w:val="none" w:color="FFFFFF" w:sz="255" w:space="0"/>
            </w:tcBorders>
            <w:tcW w:w="5446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(наименование государственного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учреждения Иркутской области,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подведомственного министерству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социального развития, опеки и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попечительства Иркутской области и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включенного в перечень, утвержденный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нормативным правовым актом министерства)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4694" w:type="dxa"/>
        <w:tblLook w:val="04A0" w:firstRow="1" w:lastRow="0" w:firstColumn="1" w:lastColumn="0" w:noHBand="0" w:noVBand="1"/>
      </w:tblPr>
      <w:tblGrid>
        <w:gridCol w:w="565"/>
        <w:gridCol w:w="5162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bottom w:val="single" w:color="auto" w:sz="4" w:space="0"/>
              <w:right w:val="none" w:color="FFFFFF" w:sz="255" w:space="0"/>
            </w:tcBorders>
            <w:tcW w:w="5255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411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(Ф.И.О (при наличии) заявителя)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                            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4644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969"/>
        <w:gridCol w:w="1808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проживающего(-ей) по адресу: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77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4536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(указывается полный адрес места                 жительства/места пребывания)</w:t>
      </w:r>
      <w:r>
        <w:rPr>
          <w:sz w:val="24"/>
          <w:szCs w:val="24"/>
        </w:rPr>
      </w:r>
    </w:p>
    <w:p>
      <w:pPr>
        <w:ind w:firstLine="453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</w:r>
    </w:p>
    <w:tbl>
      <w:tblPr>
        <w:tblW w:w="0" w:type="auto"/>
        <w:tblCellSpacing w:w="0" w:type="dxa"/>
        <w:tblInd w:w="4644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777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72" w:type="dxa"/>
            <w:vAlign w:val="center"/>
            <w:textDirection w:val="lrTb"/>
            <w:noWrap w:val="false"/>
          </w:tcPr>
          <w:p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tabs>
          <w:tab w:val="left" w:pos="4395" w:leader="none"/>
          <w:tab w:val="left" w:pos="9781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(серия, номер, кем и когда выдан)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4644" w:type="dxa"/>
        <w:tblLook w:val="04A0" w:firstRow="1" w:lastRow="0" w:firstColumn="1" w:lastColumn="0" w:noHBand="0" w:noVBand="1"/>
      </w:tblPr>
      <w:tblGrid>
        <w:gridCol w:w="2977"/>
        <w:gridCol w:w="2800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контактный телефон: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0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о выплате компенсации части стоимости путевки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на санаторно-курортное лечение</w:t>
      </w:r>
      <w:r>
        <w:rPr>
          <w:sz w:val="24"/>
          <w:szCs w:val="24"/>
        </w:rPr>
      </w:r>
    </w:p>
    <w:p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Прошу выплатить компенсацию части     стоимости       путевки     на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санаторно-курортное лечение в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0421"/>
      </w:tblGrid>
      <w:tr>
        <w:tblPrEx/>
        <w:trPr>
          <w:tblCellSpacing w:w="0" w:type="dxa"/>
        </w:trPr>
        <w:tc>
          <w:tcPr>
            <w:tcBorders>
              <w:bottom w:val="single" w:color="auto" w:sz="4" w:space="0"/>
            </w:tcBorders>
            <w:tcW w:w="1051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(наименование санаторно-курортной организации)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042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single" w:color="auto" w:sz="4" w:space="0"/>
              <w:right w:val="none" w:color="000000" w:sz="0" w:space="0"/>
            </w:tcBorders>
            <w:tcW w:w="1051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(</w:t>
      </w:r>
      <w:r>
        <w:rPr>
          <w:color w:val="000000"/>
          <w:sz w:val="24"/>
          <w:szCs w:val="24"/>
        </w:rPr>
        <w:t xml:space="preserve">адрес санаторно-курортной организации, расположенной на территории Российской Федерации)</w:t>
      </w:r>
      <w:r>
        <w:rPr>
          <w:sz w:val="24"/>
          <w:szCs w:val="24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приобретенной за счет собственных средств.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Сообщаю реквизиты счета, открытого в банке   или   иной    кредитной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организации, на который прошу перечислить компенсацию: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148"/>
        <w:gridCol w:w="648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4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кредитной организации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bottom w:val="single" w:color="000000" w:sz="4" w:space="0"/>
              <w:right w:val="none" w:color="000000" w:sz="0" w:space="0"/>
            </w:tcBorders>
            <w:tcW w:w="648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4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8" w:tooltip="https://internet.garant.ru/document/redirect/555333/0" w:history="1">
              <w:r>
                <w:rPr>
                  <w:color w:val="000000"/>
                  <w:sz w:val="28"/>
                  <w:szCs w:val="28"/>
                  <w:u w:val="single"/>
                </w:rPr>
                <w:t xml:space="preserve">БИК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none" w:color="000000" w:sz="0" w:space="0"/>
            </w:tcBorders>
            <w:tcW w:w="648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4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ИНН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none" w:color="000000" w:sz="0" w:space="0"/>
            </w:tcBorders>
            <w:tcW w:w="648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4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КПП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none" w:color="000000" w:sz="0" w:space="0"/>
            </w:tcBorders>
            <w:tcW w:w="648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4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Р/счет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none" w:color="000000" w:sz="0" w:space="0"/>
            </w:tcBorders>
            <w:tcW w:w="648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Я подтверждаю, что в отношении данной путевки мною   не    получено возмещение части стоимости оплаченной туристской услуги в рамках программы лояльности для держателей национального платежного инструмента (туристический кешбэк).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Я проинформирован(-а) об ответственности за представление   заведомо недостоверных сведений.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Руководствуясь      </w:t>
      </w:r>
      <w:hyperlink r:id="rId9" w:tooltip="https://internet.garant.ru/document/redirect/12148567/9" w:history="1">
        <w:r>
          <w:rPr>
            <w:color w:val="000000"/>
            <w:sz w:val="28"/>
            <w:szCs w:val="28"/>
          </w:rPr>
          <w:t xml:space="preserve">статьями    9</w:t>
        </w:r>
      </w:hyperlink>
      <w:r>
        <w:rPr>
          <w:color w:val="000000"/>
          <w:sz w:val="28"/>
          <w:szCs w:val="28"/>
        </w:rPr>
        <w:t xml:space="preserve">, </w:t>
      </w:r>
      <w:hyperlink r:id="rId10" w:tooltip="https://internet.garant.ru/document/redirect/12148567/10" w:history="1">
        <w:r>
          <w:rPr>
            <w:color w:val="000000"/>
            <w:sz w:val="28"/>
            <w:szCs w:val="28"/>
          </w:rPr>
          <w:t xml:space="preserve">10</w:t>
        </w:r>
      </w:hyperlink>
      <w:r>
        <w:rPr>
          <w:color w:val="000000"/>
          <w:sz w:val="28"/>
          <w:szCs w:val="28"/>
        </w:rPr>
        <w:t xml:space="preserve">     Федерального     закона от 27 июля 2006 года N 152-ФЗ "О персональных данных", даю согласие министерству социального развития</w:t>
      </w:r>
      <w:r>
        <w:rPr>
          <w:color w:val="000000"/>
          <w:sz w:val="28"/>
          <w:szCs w:val="28"/>
        </w:rPr>
        <w:t xml:space="preserve">, опеки и попечительства Иркутской области, государственному учреждению Иркутской области, подведомственному министерству социального развития, опеки и       попечительства Иркутской области и включенному в перечень, утвержденный нормативным правовым актом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министерства, областному государственному казенному учреждению "Центр социальных выплат Иркутской области" (далее - Операторы</w:t>
      </w:r>
      <w:r>
        <w:rPr>
          <w:color w:val="000000"/>
          <w:sz w:val="28"/>
          <w:szCs w:val="28"/>
        </w:rPr>
        <w:t xml:space="preserve">) на автоматизированную, а также без использования средств  автоматизации обработку моих персональных данных, а именно на  сбор, запись, систематизацию, накопление, хранение, уточнение (обновление, изменение), извлечение, использование, передачу (предостав</w:t>
      </w:r>
      <w:r>
        <w:rPr>
          <w:color w:val="000000"/>
          <w:sz w:val="28"/>
          <w:szCs w:val="28"/>
        </w:rPr>
        <w:t xml:space="preserve">ление, доступ), обезличивание, блокирование, удаление, уничтожение персональных данных, а именно: фамилия, имя, отчество, дата рождения, адрес места жительства, телефон, место работы, данные паспорта (или      иного     документа удостоверяющего личность).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Обработка персональных данных Операторами осуществляется в целях предоставления меры социальной поддержки в виде    компенсации части стоимости путевки на санаторно-курортное лечение.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Я оставляю за собой право отозвать свое согласие полностью  или частично по моей инициативе на основании личного письменного заявления, в том числе и в случае ставших мне известными фактов нарушения моих прав при обработке пе</w:t>
      </w:r>
      <w:r>
        <w:rPr>
          <w:color w:val="000000"/>
          <w:sz w:val="28"/>
          <w:szCs w:val="28"/>
        </w:rPr>
        <w:t xml:space="preserve">рсональных данных. В случае получения моего   письменного заявления об отзыве настоящего согласия на обработку персональных данных Операторы вправе продолжить обработку персональных данных    без    моего согласия при      наличии  оснований, указанных  в </w:t>
      </w:r>
      <w:hyperlink r:id="rId11" w:tooltip="https://internet.garant.ru/document/redirect/12148567/6012" w:history="1">
        <w:r>
          <w:rPr>
            <w:color w:val="000000"/>
            <w:sz w:val="28"/>
            <w:szCs w:val="28"/>
          </w:rPr>
          <w:t xml:space="preserve">пунктах 2-11 части 1  статьи  6</w:t>
        </w:r>
      </w:hyperlink>
      <w:r>
        <w:rPr>
          <w:color w:val="000000"/>
          <w:sz w:val="28"/>
          <w:szCs w:val="28"/>
        </w:rPr>
        <w:t xml:space="preserve">  Федерального  закона от 27 июля 2006 года N 152-ФЗ "О персональных данных".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Срок действия согласия - 2 года.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К заявлению прилагаю: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608" w:type="dxa"/>
        <w:tblLayout w:type="fixed"/>
        <w:tblLook w:val="04A0" w:firstRow="1" w:lastRow="0" w:firstColumn="1" w:lastColumn="0" w:noHBand="0" w:noVBand="1"/>
      </w:tblPr>
      <w:tblGrid>
        <w:gridCol w:w="492"/>
        <w:gridCol w:w="8787"/>
        <w:gridCol w:w="425"/>
      </w:tblGrid>
      <w:tr>
        <w:tblPrEx/>
        <w:trPr>
          <w:tblCellSpacing w:w="0" w:type="dxa"/>
          <w:trHeight w:val="27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92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8787" w:type="dxa"/>
            <w:vAlign w:val="center"/>
            <w:textDirection w:val="lrTb"/>
            <w:noWrap w:val="false"/>
          </w:tcPr>
          <w:p>
            <w:pPr>
              <w:ind w:right="-258"/>
            </w:pP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283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92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2)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FFFFFF" w:sz="255" w:space="0"/>
              <w:right w:val="none" w:color="FFFFFF" w:sz="255" w:space="0"/>
            </w:tcBorders>
            <w:tcW w:w="878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92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3)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878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92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4)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8787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92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5)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8787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tbl>
      <w:tblPr>
        <w:tblStyle w:val="691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283"/>
        <w:gridCol w:w="1843"/>
        <w:gridCol w:w="1417"/>
        <w:gridCol w:w="2304"/>
        <w:gridCol w:w="248"/>
        <w:gridCol w:w="25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0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/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                                           (подпись)                                        (расшифровка)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Документы приняты: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1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709"/>
        <w:gridCol w:w="283"/>
        <w:gridCol w:w="1559"/>
        <w:gridCol w:w="567"/>
        <w:gridCol w:w="567"/>
        <w:gridCol w:w="425"/>
        <w:gridCol w:w="1417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 «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Подпись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1"/>
        <w:tblW w:w="0" w:type="auto"/>
        <w:tblLayout w:type="fixed"/>
        <w:tblLook w:val="04A0" w:firstRow="1" w:lastRow="0" w:firstColumn="1" w:lastColumn="0" w:noHBand="0" w:noVBand="1"/>
      </w:tblPr>
      <w:tblGrid>
        <w:gridCol w:w="2801"/>
        <w:gridCol w:w="69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Зарегистрировано 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0" w:right="567" w:bottom="709" w:left="1134" w:header="397" w:footer="0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rPr>
      <w:lang w:eastAsia="ru-RU"/>
    </w:rPr>
  </w:style>
  <w:style w:type="paragraph" w:styleId="654">
    <w:name w:val="Heading 1"/>
    <w:basedOn w:val="653"/>
    <w:next w:val="653"/>
    <w:link w:val="835"/>
    <w:uiPriority w:val="99"/>
    <w:qFormat/>
    <w:pPr>
      <w:keepNext/>
      <w:outlineLvl w:val="0"/>
    </w:pPr>
    <w:rPr>
      <w:sz w:val="24"/>
      <w:szCs w:val="24"/>
    </w:rPr>
  </w:style>
  <w:style w:type="paragraph" w:styleId="655">
    <w:name w:val="Heading 2"/>
    <w:basedOn w:val="653"/>
    <w:next w:val="653"/>
    <w:link w:val="836"/>
    <w:uiPriority w:val="99"/>
    <w:qFormat/>
    <w:pPr>
      <w:jc w:val="center"/>
      <w:keepNext/>
      <w:outlineLvl w:val="1"/>
    </w:pPr>
    <w:rPr>
      <w:sz w:val="24"/>
      <w:szCs w:val="24"/>
    </w:rPr>
  </w:style>
  <w:style w:type="paragraph" w:styleId="656">
    <w:name w:val="Heading 3"/>
    <w:basedOn w:val="653"/>
    <w:next w:val="653"/>
    <w:link w:val="837"/>
    <w:uiPriority w:val="99"/>
    <w:qFormat/>
    <w:pPr>
      <w:jc w:val="both"/>
      <w:keepNext/>
      <w:outlineLvl w:val="2"/>
    </w:pPr>
    <w:rPr>
      <w:sz w:val="24"/>
      <w:szCs w:val="24"/>
    </w:rPr>
  </w:style>
  <w:style w:type="paragraph" w:styleId="657">
    <w:name w:val="Heading 4"/>
    <w:basedOn w:val="653"/>
    <w:next w:val="653"/>
    <w:link w:val="838"/>
    <w:uiPriority w:val="99"/>
    <w:qFormat/>
    <w:pPr>
      <w:ind w:firstLine="567"/>
      <w:keepNext/>
      <w:outlineLvl w:val="3"/>
    </w:pPr>
    <w:rPr>
      <w:sz w:val="24"/>
      <w:szCs w:val="24"/>
    </w:rPr>
  </w:style>
  <w:style w:type="paragraph" w:styleId="658">
    <w:name w:val="Heading 5"/>
    <w:basedOn w:val="653"/>
    <w:next w:val="653"/>
    <w:link w:val="839"/>
    <w:uiPriority w:val="99"/>
    <w:qFormat/>
    <w:pPr>
      <w:ind w:firstLine="567"/>
      <w:jc w:val="both"/>
      <w:keepNext/>
      <w:outlineLvl w:val="4"/>
    </w:pPr>
    <w:rPr>
      <w:sz w:val="24"/>
      <w:szCs w:val="24"/>
    </w:rPr>
  </w:style>
  <w:style w:type="paragraph" w:styleId="659">
    <w:name w:val="Heading 6"/>
    <w:basedOn w:val="653"/>
    <w:next w:val="653"/>
    <w:link w:val="840"/>
    <w:uiPriority w:val="99"/>
    <w:qFormat/>
    <w:pPr>
      <w:jc w:val="center"/>
      <w:keepNext/>
      <w:outlineLvl w:val="5"/>
    </w:pPr>
    <w:rPr>
      <w:b/>
      <w:bCs/>
      <w:sz w:val="24"/>
      <w:szCs w:val="24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843"/>
    <w:uiPriority w:val="99"/>
    <w:pPr>
      <w:tabs>
        <w:tab w:val="center" w:pos="4153" w:leader="none"/>
        <w:tab w:val="right" w:pos="8306" w:leader="none"/>
      </w:tabs>
    </w:pPr>
  </w:style>
  <w:style w:type="character" w:styleId="686" w:customStyle="1">
    <w:name w:val="Header Char"/>
    <w:uiPriority w:val="99"/>
  </w:style>
  <w:style w:type="paragraph" w:styleId="687">
    <w:name w:val="Footer"/>
    <w:basedOn w:val="653"/>
    <w:link w:val="844"/>
    <w:uiPriority w:val="99"/>
    <w:pPr>
      <w:tabs>
        <w:tab w:val="center" w:pos="4153" w:leader="none"/>
        <w:tab w:val="right" w:pos="8306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 w:customStyle="1">
    <w:name w:val="Caption Char"/>
    <w:uiPriority w:val="99"/>
  </w:style>
  <w:style w:type="table" w:styleId="691">
    <w:name w:val="Table Grid"/>
    <w:basedOn w:val="664"/>
    <w:uiPriority w:val="39"/>
    <w:tblPr/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</w:style>
  <w:style w:type="character" w:styleId="835" w:customStyle="1">
    <w:name w:val="Заголовок 1 Знак"/>
    <w:link w:val="654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36" w:customStyle="1">
    <w:name w:val="Заголовок 2 Знак"/>
    <w:link w:val="655"/>
    <w:uiPriority w:val="9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37" w:customStyle="1">
    <w:name w:val="Заголовок 3 Знак"/>
    <w:link w:val="656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38" w:customStyle="1">
    <w:name w:val="Заголовок 4 Знак"/>
    <w:link w:val="657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39" w:customStyle="1">
    <w:name w:val="Заголовок 5 Знак"/>
    <w:link w:val="658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40" w:customStyle="1">
    <w:name w:val="Заголовок 6 Знак"/>
    <w:link w:val="659"/>
    <w:uiPriority w:val="9"/>
    <w:semiHidden/>
    <w:rPr>
      <w:rFonts w:ascii="Calibri" w:hAnsi="Calibri" w:eastAsia="Times New Roman" w:cs="Times New Roman"/>
      <w:b/>
      <w:bCs/>
    </w:rPr>
  </w:style>
  <w:style w:type="paragraph" w:styleId="841" w:customStyle="1">
    <w:name w:val="ConsNormal"/>
    <w:uiPriority w:val="99"/>
    <w:pPr>
      <w:ind w:right="19772" w:firstLine="540"/>
      <w:jc w:val="both"/>
    </w:pPr>
    <w:rPr>
      <w:rFonts w:ascii="Courier New" w:hAnsi="Courier New" w:cs="Courier New"/>
      <w:lang w:eastAsia="ru-RU"/>
    </w:rPr>
  </w:style>
  <w:style w:type="paragraph" w:styleId="842" w:customStyle="1">
    <w:name w:val="ConsNonformat"/>
    <w:uiPriority w:val="99"/>
    <w:pPr>
      <w:jc w:val="both"/>
    </w:pPr>
    <w:rPr>
      <w:rFonts w:ascii="Courier New" w:hAnsi="Courier New" w:cs="Courier New"/>
      <w:lang w:eastAsia="ru-RU"/>
    </w:rPr>
  </w:style>
  <w:style w:type="character" w:styleId="843" w:customStyle="1">
    <w:name w:val="Верхний колонтитул Знак"/>
    <w:link w:val="685"/>
    <w:uiPriority w:val="99"/>
    <w:semiHidden/>
    <w:rPr>
      <w:sz w:val="20"/>
      <w:szCs w:val="20"/>
    </w:rPr>
  </w:style>
  <w:style w:type="character" w:styleId="844" w:customStyle="1">
    <w:name w:val="Нижний колонтитул Знак"/>
    <w:link w:val="687"/>
    <w:uiPriority w:val="99"/>
    <w:semiHidden/>
    <w:rPr>
      <w:sz w:val="20"/>
      <w:szCs w:val="20"/>
    </w:rPr>
  </w:style>
  <w:style w:type="paragraph" w:styleId="845">
    <w:name w:val="Body Text"/>
    <w:basedOn w:val="653"/>
    <w:link w:val="846"/>
    <w:uiPriority w:val="99"/>
    <w:rPr>
      <w:sz w:val="24"/>
      <w:szCs w:val="24"/>
    </w:rPr>
  </w:style>
  <w:style w:type="character" w:styleId="846" w:customStyle="1">
    <w:name w:val="Основной текст Знак"/>
    <w:link w:val="845"/>
    <w:uiPriority w:val="99"/>
    <w:semiHidden/>
    <w:rPr>
      <w:sz w:val="20"/>
      <w:szCs w:val="20"/>
    </w:rPr>
  </w:style>
  <w:style w:type="paragraph" w:styleId="847">
    <w:name w:val="Body Text 2"/>
    <w:basedOn w:val="653"/>
    <w:link w:val="848"/>
    <w:uiPriority w:val="99"/>
    <w:pPr>
      <w:ind w:firstLine="567"/>
      <w:jc w:val="both"/>
    </w:pPr>
    <w:rPr>
      <w:sz w:val="24"/>
      <w:szCs w:val="24"/>
    </w:rPr>
  </w:style>
  <w:style w:type="character" w:styleId="848" w:customStyle="1">
    <w:name w:val="Основной текст 2 Знак"/>
    <w:link w:val="847"/>
    <w:uiPriority w:val="99"/>
    <w:semiHidden/>
    <w:rPr>
      <w:sz w:val="20"/>
      <w:szCs w:val="20"/>
    </w:rPr>
  </w:style>
  <w:style w:type="paragraph" w:styleId="849">
    <w:name w:val="Body Text Indent 2"/>
    <w:basedOn w:val="653"/>
    <w:link w:val="850"/>
    <w:uiPriority w:val="99"/>
    <w:pPr>
      <w:ind w:left="7371"/>
      <w:jc w:val="both"/>
    </w:pPr>
    <w:rPr>
      <w:sz w:val="18"/>
      <w:szCs w:val="18"/>
    </w:rPr>
  </w:style>
  <w:style w:type="character" w:styleId="850" w:customStyle="1">
    <w:name w:val="Основной текст с отступом 2 Знак"/>
    <w:link w:val="849"/>
    <w:uiPriority w:val="99"/>
    <w:semiHidden/>
    <w:rPr>
      <w:sz w:val="20"/>
      <w:szCs w:val="20"/>
    </w:rPr>
  </w:style>
  <w:style w:type="paragraph" w:styleId="851">
    <w:name w:val="Body Text Indent 3"/>
    <w:basedOn w:val="653"/>
    <w:link w:val="852"/>
    <w:uiPriority w:val="99"/>
    <w:pPr>
      <w:ind w:left="7371"/>
      <w:jc w:val="both"/>
    </w:pPr>
    <w:rPr>
      <w:sz w:val="14"/>
      <w:szCs w:val="14"/>
    </w:rPr>
  </w:style>
  <w:style w:type="character" w:styleId="852" w:customStyle="1">
    <w:name w:val="Основной текст с отступом 3 Знак"/>
    <w:link w:val="851"/>
    <w:uiPriority w:val="99"/>
    <w:semiHidden/>
    <w:rPr>
      <w:sz w:val="16"/>
      <w:szCs w:val="16"/>
    </w:rPr>
  </w:style>
  <w:style w:type="paragraph" w:styleId="853" w:customStyle="1">
    <w:name w:val="ConsPlusNormal"/>
    <w:uiPriority w:val="99"/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document/redirect/555333/0" TargetMode="External"/><Relationship Id="rId9" Type="http://schemas.openxmlformats.org/officeDocument/2006/relationships/hyperlink" Target="https://internet.garant.ru/document/redirect/12148567/9" TargetMode="External"/><Relationship Id="rId10" Type="http://schemas.openxmlformats.org/officeDocument/2006/relationships/hyperlink" Target="https://internet.garant.ru/document/redirect/12148567/10" TargetMode="External"/><Relationship Id="rId11" Type="http://schemas.openxmlformats.org/officeDocument/2006/relationships/hyperlink" Target="https://internet.garant.ru/document/redirect/12148567/60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КонсультантПлюс</dc:creator>
  <cp:revision>31</cp:revision>
  <dcterms:created xsi:type="dcterms:W3CDTF">2025-04-17T04:44:00Z</dcterms:created>
  <dcterms:modified xsi:type="dcterms:W3CDTF">2025-06-11T04:30:26Z</dcterms:modified>
  <cp:version>1048576</cp:version>
</cp:coreProperties>
</file>