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0"/>
              <w:gridCol w:w="4320"/>
            </w:tblGrid>
            <w:tr>
              <w:tblPrEx/>
              <w:trPr/>
              <w:tc>
                <w:tcPr>
                  <w:gridSpan w:val="2"/>
                  <w:tcBorders>
                    <w:bottom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Министерство имущественных отношений Иркутской области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(наименование уполномоченного органа)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bottom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</w:tcBorders>
                  <w:tcW w:w="4970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(Ф.И.О. полностью всех членов многодетной семьи)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65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432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перечислении социальной выплаты на обеспечение 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о предоставлении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границах населенного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843"/>
              <w:gridCol w:w="567"/>
              <w:gridCol w:w="567"/>
              <w:gridCol w:w="995"/>
              <w:gridCol w:w="4887"/>
            </w:tblGrid>
            <w:tr>
              <w:tblPrEx/>
              <w:trPr/>
              <w:tc>
                <w:tcPr>
                  <w:gridSpan w:val="5"/>
                  <w:tcW w:w="4618" w:type="dxa"/>
                  <w:textDirection w:val="lrTb"/>
                  <w:noWrap w:val="false"/>
                </w:tcPr>
                <w:p>
                  <w:pPr>
                    <w:pStyle w:val="621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ункта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(далее – социальная выплата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4887" w:type="dxa"/>
                  <w:textDirection w:val="lrTb"/>
                  <w:noWrap w:val="false"/>
                </w:tcPr>
                <w:p>
                  <w:pPr>
                    <w:pStyle w:val="621"/>
                    <w:ind w:firstLine="64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(реквизиты указанного решения)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W w:w="2489" w:type="dxa"/>
                  <w:textDirection w:val="lrTb"/>
                  <w:noWrap w:val="false"/>
                </w:tcPr>
                <w:p>
                  <w:pPr>
                    <w:pStyle w:val="621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в соответствии 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gridSpan w:val="4"/>
                  <w:tcBorders>
                    <w:bottom w:val="single" w:color="auto" w:sz="4" w:space="0"/>
                  </w:tcBorders>
                  <w:tcW w:w="701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bottom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537"/>
              </w:trPr>
              <w:tc>
                <w:tcPr>
                  <w:gridSpan w:val="6"/>
                  <w:tcBorders>
                    <w:top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(договором купли-продажи жилого помещения, земельного участка, договором участия в долевом строительстве многоквартирного дома, кредитным договором, договором строительного подряда)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r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5882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прошу перечислить средства социальной выплаты в сумме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bottom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bottom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single" w:color="auto" w:sz="4" w:space="0"/>
                    <w:bottom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(Ф.И.О. получателя денежных средств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376"/>
              </w:trPr>
              <w:tc>
                <w:tcPr>
                  <w:gridSpan w:val="6"/>
                  <w:tcBorders>
                    <w:top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или наименование юридического лица - получателя денежных средств)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следующим реквизитам: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счет банка, лицевой счет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денежных средств (счет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эскроу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ссудный счет, счета цедента)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многодетной семьи по состоянию на дату подачи заявления: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9"/>
        <w:gridCol w:w="2097"/>
        <w:gridCol w:w="1700"/>
        <w:gridCol w:w="2028"/>
        <w:gridCol w:w="1089"/>
        <w:gridCol w:w="2171"/>
      </w:tblGrid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9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5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Состоим на земельном учете в соответствии с </w:t>
      </w:r>
      <w:hyperlink r:id="rId8" w:tooltip="https://login.consultant.ru/link/?req=doc&amp;base=RLAW411&amp;n=215236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Иркутской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28 декабря 2015 года N 146-ОЗ «</w:t>
      </w:r>
      <w:r>
        <w:rPr>
          <w:rFonts w:ascii="Times New Roman" w:hAnsi="Times New Roman" w:cs="Times New Roman"/>
          <w:sz w:val="28"/>
          <w:szCs w:val="28"/>
        </w:rPr>
        <w:t xml:space="preserve">О бесплатном предоставлении земельных участков в собственность гражда</w:t>
      </w:r>
      <w:r>
        <w:rPr>
          <w:rFonts w:ascii="Times New Roman" w:hAnsi="Times New Roman" w:cs="Times New Roman"/>
          <w:sz w:val="28"/>
          <w:szCs w:val="28"/>
        </w:rPr>
        <w:t xml:space="preserve">н»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505"/>
      </w:tblGrid>
      <w:tr>
        <w:tblPrEx/>
        <w:trPr/>
        <w:tc>
          <w:tcPr>
            <w:tcBorders>
              <w:bottom w:val="single" w:color="auto" w:sz="4" w:space="0"/>
            </w:tcBorders>
            <w:tcW w:w="950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auto" w:sz="4" w:space="0"/>
            </w:tcBorders>
            <w:tcW w:w="9505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муниципального образования, исполнительного органа государственной власти Иркутской области)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621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Выражаем свое согласие на предоставление социальной выплаты взамен предоставления в собственность бесплатно земельного участка в соответствии с Законом Иркутской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от 28 декабря 2015 года </w:t>
      </w:r>
      <w:r>
        <w:rPr>
          <w:rFonts w:ascii="Times New Roman" w:hAnsi="Times New Roman" w:cs="Times New Roman"/>
          <w:sz w:val="28"/>
          <w:szCs w:val="28"/>
        </w:rPr>
        <w:t xml:space="preserve">№ 146-ОЗ «О бесплатном предоставлении земельных участков в собственность граждан».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Ind w:w="1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9"/>
      </w:tblGrid>
      <w:tr>
        <w:tblPrEx/>
        <w:trPr>
          <w:trHeight w:val="3158"/>
        </w:trPr>
        <w:tc>
          <w:tcPr>
            <w:tcW w:w="9639" w:type="dxa"/>
            <w:textDirection w:val="lrTb"/>
            <w:noWrap w:val="false"/>
          </w:tcPr>
          <w:p>
            <w:pPr>
              <w:ind w:firstLine="64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Подтверждаем, что социальную выплату,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дополнительную меру социальной поддержки отдельных категорий граждан в виде социальной выплаты взамен предоставления в собственность бесплатно земельных участков, находящихся в государственной собст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венности Иркутской области, муниципальной собственности,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 на террит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ории Иркутской области, а также земельный участок, находящийся в государственной или муниципальной собственности, в собственность бесплатно в соответствии с Законом Иркутской области от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br/>
              <w:t xml:space="preserve">28 декабря 2015 года № 146-ОЗ «О бесплатном предоставлении земельных участков в собственность граждан» не получали.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  <w:gridCol w:w="5882"/>
            </w:tblGrid>
            <w:tr>
              <w:tblPrEx/>
              <w:trPr/>
              <w:tc>
                <w:tcPr>
                  <w:tcW w:w="3623" w:type="dxa"/>
                  <w:textDirection w:val="lrTb"/>
                  <w:noWrap w:val="false"/>
                </w:tcPr>
                <w:p>
                  <w:pPr>
                    <w:pStyle w:val="621"/>
                    <w:ind w:firstLine="6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Объект недвижимости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5882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bottom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852"/>
              </w:trPr>
              <w:tc>
                <w:tcPr>
                  <w:gridSpan w:val="2"/>
                  <w:tcBorders>
                    <w:top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указывается жилой дом, жилое помещение, земельный участок, (кадастровый номер, адрес), который приобретен (построен, реконструирован) с использованием средств социальной выплаты,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в отношении которого произведены работы по подключению к сетям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электро-, газо-, тепло-, водоснабжения и водоотведения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на котором произведены работы по устройству скважины для целей питьевого и хозяйственно-бытового водоснабжения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 (построен, реконструирован) с использованием средств социальной выплаты/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отношении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объекта недвижимости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произведены работы по подключению к сетям электро-, газо-, тепло-, водоснабжения и водоотведения, произведены работы по устройству скважины для целей питьевого и хозяйственно-бытового водоснабжения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Обязуемся оформить указанный объект недвижимости в общую собственность всех членов многодетной семьи с определением размера долей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95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2"/>
              <w:gridCol w:w="3822"/>
              <w:gridCol w:w="501"/>
            </w:tblGrid>
            <w:tr>
              <w:tblPrEx/>
              <w:trPr/>
              <w:tc>
                <w:tcPr>
                  <w:tcW w:w="5182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каждого члена семьи в течение 6 месяцев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gridSpan w:val="2"/>
                  <w:tcBorders>
                    <w:bottom w:val="single" w:color="auto" w:sz="4" w:space="0"/>
                  </w:tcBorders>
                  <w:tcW w:w="4323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3"/>
                  <w:tcBorders>
                    <w:bottom w:val="single" w:color="auto" w:sz="4" w:space="0"/>
                  </w:tcBorders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tcW w:w="9004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501" w:type="dxa"/>
                  <w:textDirection w:val="lrTb"/>
                  <w:noWrap w:val="false"/>
                </w:tcPr>
                <w:p>
                  <w:pPr>
                    <w:pStyle w:val="62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3"/>
                  <w:tcW w:w="9505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(указывается срок оформления жилого помещения, земельного участка в общую собственность членов многодетной семьи в соответствии с пунктом 7 Положения о порядке и условиях предоставления социальной выплаты)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621"/>
              <w:ind w:firstLine="6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в случае, если жилое помещение, земельный участок не оформлены в общую долевую собственность всех членов многодетной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ind w:firstLine="64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Подтверждаем, что сведения, ук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3"/>
              <w:ind w:firstLine="646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Об ответственности и последствиях за предоставление заведомо ложных документов и сведений уведомлены.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r>
          </w:p>
          <w:p>
            <w:pPr>
              <w:pStyle w:val="623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результатах рассмотрения настоящего заявления просим уведомить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>
              <w:tblPrEx/>
              <w:trPr/>
              <w:tc>
                <w:tcPr>
                  <w:tcBorders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(указывается способ уведомления: почта,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мфц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, личный кабинет на Едином портале государственных услуг)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6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Копии документов, удостоверяющих личность членов многодетной семьи: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>
              <w:tblPrEx/>
              <w:trPr/>
              <w:tc>
                <w:tcPr>
                  <w:tcBorders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Документы, содержащие сведения о степени родства членов многодетной семьи (свидетельство о рождении, о заключении брака):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>
              <w:tblPrEx/>
              <w:trPr/>
              <w:tc>
                <w:tcPr>
                  <w:tcBorders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использование социальной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>
              <w:tblPrEx/>
              <w:trPr/>
              <w:tc>
                <w:tcPr>
                  <w:tcBorders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9647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  <w:p>
            <w:pPr>
              <w:ind w:firstLine="641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Согласие на обработку персональных данных.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подписывают все члены многодетной семьи за себя лично и за своих малолетних детей в возрасте до 14 лет, в том числе несовершеннолетние члены многодетной семьи в возрасте от 14 до 18 лет.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Подписи указанных лиц ставятся с расшифровкой.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859"/>
            </w:tblGrid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64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8859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851"/>
              <w:gridCol w:w="1665"/>
              <w:gridCol w:w="886"/>
              <w:gridCol w:w="1630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473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51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  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1665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86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630" w:type="dxa"/>
                  <w:textDirection w:val="lrTb"/>
                  <w:noWrap w:val="false"/>
                </w:tcPr>
                <w:p>
                  <w:pPr>
                    <w:pStyle w:val="6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622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411&amp;n=21523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revision>41</cp:revision>
  <dcterms:created xsi:type="dcterms:W3CDTF">2024-12-13T07:18:00Z</dcterms:created>
  <dcterms:modified xsi:type="dcterms:W3CDTF">2025-10-14T08:40:44Z</dcterms:modified>
</cp:coreProperties>
</file>