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366736" w:rsidTr="00366736">
        <w:tc>
          <w:tcPr>
            <w:tcW w:w="10490" w:type="dxa"/>
            <w:gridSpan w:val="2"/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ЗАЯВЛЕНИЕ</w:t>
            </w:r>
          </w:p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внесении изменений в разрешение на строительство</w:t>
            </w:r>
          </w:p>
        </w:tc>
      </w:tr>
      <w:tr w:rsidR="00366736" w:rsidTr="00366736">
        <w:tc>
          <w:tcPr>
            <w:tcW w:w="5529" w:type="dxa"/>
          </w:tcPr>
          <w:p w:rsidR="00366736" w:rsidRDefault="00366736" w:rsidP="004218D8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</w:tcPr>
          <w:p w:rsidR="00366736" w:rsidRDefault="00366736" w:rsidP="004218D8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 __________ 20___ г.</w:t>
            </w:r>
          </w:p>
        </w:tc>
      </w:tr>
      <w:tr w:rsidR="00366736" w:rsidTr="00366736">
        <w:tc>
          <w:tcPr>
            <w:tcW w:w="10490" w:type="dxa"/>
            <w:gridSpan w:val="2"/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____________________________________________________________________________________________________________________________________________________</w:t>
            </w:r>
          </w:p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p w:rsidR="00366736" w:rsidRDefault="00366736" w:rsidP="00366736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</w:t>
      </w:r>
      <w:hyperlink r:id="rId4" w:history="1">
        <w:r>
          <w:rPr>
            <w:rFonts w:eastAsiaTheme="minorHAnsi"/>
            <w:color w:val="000000" w:themeColor="text1"/>
            <w:lang w:eastAsia="en-US"/>
          </w:rPr>
          <w:t>статьей 51</w:t>
        </w:r>
      </w:hyperlink>
      <w:r>
        <w:rPr>
          <w:rFonts w:eastAsiaTheme="minorHAnsi"/>
          <w:lang w:eastAsia="en-US"/>
        </w:rPr>
        <w:t xml:space="preserve"> Градостроительного кодекса Российской Федерации прошу выдать разрешение на строительство.</w:t>
      </w:r>
    </w:p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p w:rsidR="00366736" w:rsidRDefault="00366736" w:rsidP="00366736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Сведения о застройщике</w:t>
      </w:r>
    </w:p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285"/>
        <w:gridCol w:w="3544"/>
      </w:tblGrid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юридическом лице: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p w:rsidR="00366736" w:rsidRDefault="00366736" w:rsidP="00366736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Сведения об объекте</w:t>
      </w:r>
    </w:p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285"/>
        <w:gridCol w:w="3544"/>
      </w:tblGrid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p w:rsidR="00366736" w:rsidRDefault="00366736" w:rsidP="00366736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Сведения о ранее выданном разрешении на строительство</w:t>
      </w:r>
    </w:p>
    <w:p w:rsidR="00366736" w:rsidRDefault="00366736" w:rsidP="00366736">
      <w:pPr>
        <w:jc w:val="both"/>
        <w:rPr>
          <w:rFonts w:eastAsiaTheme="minorHAnsi"/>
          <w:lang w:eastAsia="en-US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1"/>
        <w:gridCol w:w="2154"/>
        <w:gridCol w:w="3796"/>
      </w:tblGrid>
      <w:tr w:rsidR="00366736" w:rsidTr="003667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 (организация), выдавший(</w:t>
            </w:r>
            <w:proofErr w:type="spellStart"/>
            <w:r>
              <w:rPr>
                <w:rFonts w:eastAsiaTheme="minorHAnsi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lang w:eastAsia="en-US"/>
              </w:rPr>
              <w:t>) разрешение на строительство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</w:t>
            </w:r>
          </w:p>
        </w:tc>
      </w:tr>
      <w:tr w:rsidR="00366736" w:rsidTr="003667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366736" w:rsidRDefault="00366736" w:rsidP="00366736">
      <w:pPr>
        <w:jc w:val="both"/>
        <w:rPr>
          <w:rFonts w:eastAsiaTheme="minorHAnsi"/>
          <w:lang w:eastAsia="en-US"/>
        </w:rPr>
      </w:pPr>
    </w:p>
    <w:p w:rsidR="00366736" w:rsidRDefault="00366736" w:rsidP="00366736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Сведения о земельном участке</w:t>
      </w:r>
    </w:p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5231"/>
        <w:gridCol w:w="2268"/>
        <w:gridCol w:w="2268"/>
      </w:tblGrid>
      <w:tr w:rsidR="00366736" w:rsidTr="0036673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5" w:history="1">
              <w:r>
                <w:rPr>
                  <w:rFonts w:eastAsiaTheme="minorHAnsi"/>
                  <w:color w:val="000000" w:themeColor="text1"/>
                  <w:lang w:eastAsia="en-US"/>
                </w:rPr>
                <w:t>частью 7.3 статьи 51</w:t>
              </w:r>
            </w:hyperlink>
            <w:r>
              <w:rPr>
                <w:rFonts w:eastAsiaTheme="minorHAnsi"/>
                <w:color w:val="000000" w:themeColor="text1"/>
                <w:lang w:eastAsia="en-US"/>
              </w:rPr>
              <w:t xml:space="preserve"> и </w:t>
            </w:r>
            <w:hyperlink r:id="rId6" w:history="1">
              <w:r>
                <w:rPr>
                  <w:rFonts w:eastAsiaTheme="minorHAnsi"/>
                  <w:color w:val="000000" w:themeColor="text1"/>
                  <w:lang w:eastAsia="en-US"/>
                </w:rPr>
                <w:t>частью 1.1 статьи 57.3</w:t>
              </w:r>
            </w:hyperlink>
            <w:r>
              <w:rPr>
                <w:rFonts w:eastAsiaTheme="minorHAnsi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p w:rsidR="00366736" w:rsidRDefault="00366736" w:rsidP="00366736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5231"/>
        <w:gridCol w:w="2268"/>
        <w:gridCol w:w="2268"/>
      </w:tblGrid>
      <w:tr w:rsidR="00366736" w:rsidTr="0036673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</w:t>
            </w:r>
          </w:p>
        </w:tc>
      </w:tr>
      <w:tr w:rsidR="00366736" w:rsidTr="0036673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территории, в случае выдачи разрешения на строительство которого не требуется образование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7" w:history="1">
              <w:r>
                <w:rPr>
                  <w:rFonts w:eastAsiaTheme="minorHAnsi"/>
                  <w:color w:val="000000" w:themeColor="text1"/>
                  <w:lang w:eastAsia="en-US"/>
                </w:rPr>
                <w:t>статьей 49</w:t>
              </w:r>
            </w:hyperlink>
            <w:r>
              <w:rPr>
                <w:rFonts w:eastAsiaTheme="minorHAnsi"/>
                <w:color w:val="000000" w:themeColor="text1"/>
                <w:lang w:eastAsia="en-US"/>
              </w:rPr>
              <w:t xml:space="preserve"> Градостроительного к</w:t>
            </w:r>
            <w:r>
              <w:rPr>
                <w:rFonts w:eastAsiaTheme="minorHAnsi"/>
                <w:lang w:eastAsia="en-US"/>
              </w:rPr>
              <w:t>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8" w:history="1">
              <w:r>
                <w:rPr>
                  <w:rFonts w:eastAsiaTheme="minorHAnsi"/>
                  <w:color w:val="000000" w:themeColor="text1"/>
                  <w:lang w:eastAsia="en-US"/>
                </w:rPr>
                <w:t>статьей 49</w:t>
              </w:r>
            </w:hyperlink>
            <w:r>
              <w:rPr>
                <w:rFonts w:eastAsiaTheme="minorHAnsi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366736" w:rsidRDefault="00366736" w:rsidP="00366736">
      <w:pPr>
        <w:jc w:val="both"/>
        <w:rPr>
          <w:rFonts w:eastAsiaTheme="minorHAnsi"/>
          <w:lang w:eastAsia="en-US"/>
        </w:rPr>
      </w:pPr>
    </w:p>
    <w:p w:rsidR="00366736" w:rsidRDefault="00366736" w:rsidP="00366736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Приложение: ______________</w:t>
      </w:r>
      <w:r>
        <w:rPr>
          <w:rFonts w:eastAsiaTheme="minorHAnsi"/>
          <w:lang w:eastAsia="en-US"/>
        </w:rPr>
        <w:t>________________________________________________________</w:t>
      </w:r>
    </w:p>
    <w:p w:rsidR="00366736" w:rsidRDefault="00366736" w:rsidP="00366736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Номер телефона и адрес электронной почты для связи: ____________________________________</w:t>
      </w:r>
    </w:p>
    <w:p w:rsidR="00366736" w:rsidRDefault="00366736" w:rsidP="00366736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 предоставления услуги прошу:</w:t>
      </w:r>
    </w:p>
    <w:p w:rsidR="00366736" w:rsidRPr="00366736" w:rsidRDefault="00366736" w:rsidP="00366736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2410"/>
      </w:tblGrid>
      <w:tr w:rsidR="00366736" w:rsidTr="0036673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на бумажном носителе на почтовый</w:t>
            </w:r>
          </w:p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адрес:______________________________________________________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36" w:rsidRDefault="00366736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366736" w:rsidTr="00366736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36" w:rsidRDefault="00366736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Указывается один из перечисленных способов</w:t>
            </w:r>
          </w:p>
        </w:tc>
      </w:tr>
    </w:tbl>
    <w:p w:rsidR="00366736" w:rsidRPr="00366736" w:rsidRDefault="00366736" w:rsidP="00366736">
      <w:pPr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366736" w:rsidRDefault="00366736" w:rsidP="00366736">
      <w:pPr>
        <w:ind w:firstLine="567"/>
        <w:jc w:val="both"/>
      </w:pPr>
      <w:r>
        <w:t>Результат предоставления муниципальной услуги в отношении несовершеннолетнего _________________________________________________________</w:t>
      </w:r>
      <w:r w:rsidRPr="00366736">
        <w:t>_________</w:t>
      </w:r>
      <w:r>
        <w:t>_____________</w:t>
      </w:r>
      <w:r>
        <w:rPr>
          <w:rFonts w:eastAsiaTheme="minorHAnsi"/>
          <w:lang w:eastAsia="en-US"/>
        </w:rPr>
        <w:t>________</w:t>
      </w:r>
    </w:p>
    <w:p w:rsidR="00366736" w:rsidRDefault="00366736" w:rsidP="00366736">
      <w:pPr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366736" w:rsidRDefault="00366736" w:rsidP="00366736">
      <w:pPr>
        <w:jc w:val="both"/>
      </w:pPr>
      <w:r>
        <w:t xml:space="preserve">может быть получен только мной </w:t>
      </w:r>
      <w:proofErr w:type="gramStart"/>
      <w:r>
        <w:t>лично.*</w:t>
      </w:r>
      <w:proofErr w:type="gramEnd"/>
    </w:p>
    <w:p w:rsidR="00366736" w:rsidRDefault="00366736" w:rsidP="00366736">
      <w:pPr>
        <w:ind w:firstLine="567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366736" w:rsidRDefault="00366736" w:rsidP="00366736">
      <w:pPr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366736" w:rsidRDefault="00366736" w:rsidP="00366736">
      <w:pPr>
        <w:jc w:val="center"/>
      </w:pPr>
      <w:r>
        <w:t>может быть получен ____________________________________________________________</w:t>
      </w:r>
      <w:r>
        <w:rPr>
          <w:rFonts w:eastAsiaTheme="minorHAnsi"/>
          <w:lang w:eastAsia="en-US"/>
        </w:rPr>
        <w:t>_______</w:t>
      </w:r>
      <w:r>
        <w:br/>
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несовершеннолетнего)**</w:t>
      </w:r>
    </w:p>
    <w:p w:rsidR="00366736" w:rsidRDefault="00366736" w:rsidP="00366736">
      <w:pPr>
        <w:jc w:val="both"/>
        <w:rPr>
          <w:rFonts w:eastAsiaTheme="minorHAnsi"/>
          <w:lang w:eastAsia="en-US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366736" w:rsidTr="00366736">
        <w:tc>
          <w:tcPr>
            <w:tcW w:w="5529" w:type="dxa"/>
          </w:tcPr>
          <w:p w:rsidR="00366736" w:rsidRDefault="00366736" w:rsidP="003667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</w:tc>
        <w:tc>
          <w:tcPr>
            <w:tcW w:w="4961" w:type="dxa"/>
          </w:tcPr>
          <w:p w:rsidR="00366736" w:rsidRDefault="00366736" w:rsidP="003667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</w:tc>
      </w:tr>
      <w:tr w:rsidR="00366736" w:rsidTr="00366736">
        <w:tc>
          <w:tcPr>
            <w:tcW w:w="5529" w:type="dxa"/>
          </w:tcPr>
          <w:p w:rsidR="00366736" w:rsidRDefault="00366736" w:rsidP="003667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4961" w:type="dxa"/>
          </w:tcPr>
          <w:p w:rsidR="00366736" w:rsidRDefault="00366736" w:rsidP="003667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</w:t>
            </w:r>
          </w:p>
        </w:tc>
      </w:tr>
    </w:tbl>
    <w:p w:rsidR="00366736" w:rsidRDefault="00366736" w:rsidP="00366736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366736" w:rsidRDefault="00366736" w:rsidP="00366736">
      <w:pPr>
        <w:jc w:val="both"/>
      </w:pPr>
    </w:p>
    <w:p w:rsidR="00366736" w:rsidRDefault="00366736" w:rsidP="00366736">
      <w:pPr>
        <w:ind w:firstLine="709"/>
        <w:jc w:val="both"/>
      </w:pPr>
      <w:r>
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366736" w:rsidRDefault="00366736" w:rsidP="00366736">
      <w:pPr>
        <w:ind w:firstLine="709"/>
        <w:jc w:val="both"/>
      </w:pPr>
      <w: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366736" w:rsidRDefault="00366736" w:rsidP="00366736">
      <w:pPr>
        <w:ind w:firstLine="709"/>
        <w:jc w:val="both"/>
      </w:pPr>
      <w:r>
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463BFA" w:rsidRPr="00366736" w:rsidRDefault="00463BFA" w:rsidP="00366736"/>
    <w:sectPr w:rsidR="00463BFA" w:rsidRPr="00366736" w:rsidSect="00366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06"/>
    <w:rsid w:val="00366736"/>
    <w:rsid w:val="00463BFA"/>
    <w:rsid w:val="00B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F08E"/>
  <w15:chartTrackingRefBased/>
  <w15:docId w15:val="{022E0998-59EA-4D44-A8E4-E38E5E3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32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6&amp;dst=3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6&amp;dst=3773" TargetMode="External"/><Relationship Id="rId5" Type="http://schemas.openxmlformats.org/officeDocument/2006/relationships/hyperlink" Target="https://login.consultant.ru/link/?req=doc&amp;base=LAW&amp;n=471026&amp;dst=329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1026&amp;dst=3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Кыштымова Анна Николаевна</dc:creator>
  <cp:keywords/>
  <dc:description/>
  <cp:lastModifiedBy>Серпионова Инна Владимировна</cp:lastModifiedBy>
  <cp:revision>2</cp:revision>
  <dcterms:created xsi:type="dcterms:W3CDTF">2023-10-05T09:34:00Z</dcterms:created>
  <dcterms:modified xsi:type="dcterms:W3CDTF">2024-12-13T01:49:00Z</dcterms:modified>
</cp:coreProperties>
</file>