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>
        <w:tblPrEx/>
        <w:trPr/>
        <w:tc>
          <w:tcPr>
            <w:gridSpan w:val="2"/>
            <w:tcW w:w="90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0" w:name="_GoBack"/>
            <w:r/>
            <w:bookmarkEnd w:id="0"/>
            <w:r/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ЗАЯВЛЕНИЕ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внесении изменений в разрешение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ввод объекта в эксплуатацию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  <w:outlineLvl w:val="0"/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"___"___________ 20___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2"/>
            <w:tcW w:w="907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(наименование органа, уполномоченного на выдачу разрешения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ввод объекта в эксплуатацию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  <w:outlineLvl w:val="0"/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2"/>
            <w:tcW w:w="9070" w:type="dxa"/>
            <w:textDirection w:val="lrTb"/>
            <w:noWrap w:val="false"/>
          </w:tcPr>
          <w:p>
            <w:pPr>
              <w:ind w:firstLine="283"/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рошу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внести изменение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разрешение на ввод объекта в эксплуатацию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связи с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__________________________________________________________________ ____________________________________________________________________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  <w:outlineLvl w:val="0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Сведения о застройщике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50"/>
        <w:gridCol w:w="5952"/>
        <w:gridCol w:w="226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физическом лице или индивидуальном предпринимателе: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Фамилия: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Отчество (при наличии):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Реквизиты документа, удостоверяющего личность (не указываются в случае, если застройщик является индивидуальным предпринимателем):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ОГРНИП: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ИНН: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юридическом лице: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1.2.1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Полное наименование: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1.2.2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ОГРН: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1.2.3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ИНН: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  <w:t xml:space="preserve">2. Сведения об объекте капитального строительства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50"/>
        <w:gridCol w:w="5952"/>
        <w:gridCol w:w="226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объекта капитального строительства (этапа) в соответствии с проектной документацией: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Вид выполняемых работ в отношении объекта капитального строительства в соответствии с проектной документацией: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Адрес (местоположение) объекта капитального строительства</w:t>
            </w:r>
            <w: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1" w:name="Par57"/>
            <w:r/>
            <w:bookmarkEnd w:id="1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2.3.1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Субъект Российской Федерации: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2.3.2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Муниципальный район, муниципальный округ, городской округ в составе субъекта Российской Федерации, федеральная территория: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2.3.3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Городское или сельское поселение в составе муниципального района (для муниципального района) или внутригородского района городского округа (за исключением зданий, строений, сооружений, расположенных на федеральных территориях):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2.3.4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Тип и наименование населенного пункта: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2.3.5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элемента планировочной структуры: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2.3.6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элемента улично-дорожной сети: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2" w:name="Par75"/>
            <w:r/>
            <w:bookmarkEnd w:id="2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2.3.7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Тип и номер здания (сооружения):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 xml:space="preserve">Сведения о ранее выданном разрешении на </w:t>
      </w:r>
      <w:r>
        <w:rPr>
          <w:rFonts w:ascii="Times New Roman" w:hAnsi="Times New Roman" w:cs="Times New Roman"/>
          <w:sz w:val="26"/>
          <w:szCs w:val="26"/>
        </w:rPr>
        <w:t xml:space="preserve">ввод объекта в эксплуатацию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50"/>
        <w:gridCol w:w="5952"/>
        <w:gridCol w:w="226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Орган, выдавший разрешение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ввод объекта в эксплуатацию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Номер документа: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документа: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/>
      <w:bookmarkStart w:id="3" w:name="Par90"/>
      <w:r/>
      <w:bookmarkEnd w:id="3"/>
      <w:r/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  <w:t xml:space="preserve">4</w:t>
      </w:r>
      <w:r>
        <w:rPr>
          <w:rFonts w:ascii="Times New Roman" w:hAnsi="Times New Roman" w:cs="Times New Roman"/>
          <w:sz w:val="26"/>
          <w:szCs w:val="26"/>
        </w:rPr>
        <w:t xml:space="preserve">. Информация о земельном участке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50"/>
        <w:gridCol w:w="5952"/>
        <w:gridCol w:w="226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Кадастровый номер земельного участка (земельных участков), в границах которого (которых)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расположен или планируется расположение объекта капитального строительства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before="320" w:after="0" w:line="240" w:lineRule="auto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  <w:t xml:space="preserve">5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Фактические показатели линейного объекта и сведения о техническом плане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50"/>
        <w:gridCol w:w="5952"/>
        <w:gridCol w:w="226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линейного объекта, предусмотренного проектной документацией: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Кадастровый номер реконструируемого линейного объекта: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4" w:name="Par243"/>
            <w:r/>
            <w:bookmarkEnd w:id="4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Протяженность (м):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5" w:name="Par246"/>
            <w:r/>
            <w:bookmarkEnd w:id="5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.1.2.1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Протяженность участка или части линейного объекта (м):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Категория (класс):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.1.4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Мощность (пропускная способность, грузооборот, интенсивность движения):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.1.5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.1.6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подготовки технического плана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5.1.7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Страховой номер индивидуального лицевого счета кадастрового инженера, подготовившего технический план: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before="320" w:after="0" w:line="240" w:lineRule="auto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  <w:t xml:space="preserve">6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Фактические показатели объекта </w:t>
      </w:r>
      <w:r>
        <w:rPr>
          <w:rFonts w:ascii="Times New Roman" w:hAnsi="Times New Roman" w:cs="Times New Roman"/>
          <w:sz w:val="26"/>
          <w:szCs w:val="26"/>
        </w:rPr>
        <w:t xml:space="preserve">капитального строительства </w:t>
      </w:r>
      <w:r>
        <w:rPr>
          <w:rFonts w:ascii="Times New Roman" w:hAnsi="Times New Roman" w:cs="Times New Roman"/>
          <w:sz w:val="26"/>
          <w:szCs w:val="26"/>
        </w:rPr>
        <w:t xml:space="preserve">и сведения о техническом плане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50"/>
        <w:gridCol w:w="5952"/>
        <w:gridCol w:w="226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объекта капитального строительства, предусмотренного проектной документацией: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6.1.1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Вид объекта капитального строительства: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6.1.2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Назначение объекта: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6.1.3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Кадастровый номер реконструированного объекта капитального строительства: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6.1.4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Площадь застройки (кв. м):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6.1.4.1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Площадь застройки части объекта капитального строительства (кв. м):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Площадь (кв. м):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6.1.5.1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Площадь части объекта капитального строительства (кв. м):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6.1.6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Площадь нежилых помещений (кв. м):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6.1.7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Общая площадь жилых помещений (с учетом балконов, лоджий, веранд и террас) (кв. м):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6.1.7.1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Общая площадь жилых помещений (за исключением балконов, лоджий, веранд и террас) (кв. м):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6.1.8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помещений (штук):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6.1.9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нежилых помещений (штук):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6.1.10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жилых помещений (штук):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6.1.11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квартир (штук):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6.1.12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машино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-мест (штук):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6.1.13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этажей: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6.1.14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числе, количество подземных этажей: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6.1.15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Вместимость (человек):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6.1.16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Высота (м):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6.1.17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Класс энергетической эффективности (при наличии):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6.1.18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Иные показатели: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6.1.19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подготовки технического плана: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6.1.20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Страховой номер индивидуального лицевого счета кадастрового инженера, подготовившего технический план: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Приложение: 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Номер телефона и адрес электронной почты для связи: 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Результат предоставления услуги прошу: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7654"/>
        <w:gridCol w:w="141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Направить почтовым отправлением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Выдать на бумажном носителе при личном обращении в службу государственного жилищного и строительного надзора Иркутской области, расположенную по адресу: г. Иркутск, ул. Поленова, д. 18а/1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Указывается один из перечисленных способов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(фамилия, имя, отчество (при наличии)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line="254" w:lineRule="auto"/>
    </w:p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А. Синицын</dc:creator>
  <cp:keywords/>
  <dc:description/>
  <cp:revision>18</cp:revision>
  <dcterms:created xsi:type="dcterms:W3CDTF">2024-09-24T01:54:00Z</dcterms:created>
  <dcterms:modified xsi:type="dcterms:W3CDTF">2025-06-09T07:21:13Z</dcterms:modified>
</cp:coreProperties>
</file>